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3801" w:rsidRPr="008D5A4B" w:rsidRDefault="005A0F3C" w:rsidP="004A341E">
      <w:pPr>
        <w:pStyle w:val="Titulo1"/>
        <w:spacing w:line="240" w:lineRule="exact"/>
      </w:pPr>
      <w:r>
        <w:t>Clasificació</w:t>
      </w:r>
      <w:r w:rsidRPr="008D5A4B">
        <w:t xml:space="preserve">n </w:t>
      </w:r>
      <w:r w:rsidR="00F83801" w:rsidRPr="008D5A4B">
        <w:t>Funcional del Gasto.</w:t>
      </w:r>
    </w:p>
    <w:p w:rsidR="00063747" w:rsidRPr="008D5A4B" w:rsidRDefault="00063747" w:rsidP="004A341E">
      <w:pPr>
        <w:pStyle w:val="Titulo2"/>
        <w:spacing w:line="240" w:lineRule="exact"/>
      </w:pPr>
      <w:r w:rsidRPr="008D5A4B">
        <w:t xml:space="preserve">Al margen un logotipo, </w:t>
      </w:r>
      <w:r w:rsidR="00D01976" w:rsidRPr="008D5A4B">
        <w:t xml:space="preserve">que dice: </w:t>
      </w:r>
      <w:r w:rsidRPr="008D5A4B">
        <w:t>Consejo Nacional de Armonización Contable (CONAC).</w:t>
      </w:r>
    </w:p>
    <w:p w:rsidR="00F83801" w:rsidRPr="00D01976" w:rsidRDefault="00F83801" w:rsidP="004A341E">
      <w:pPr>
        <w:pStyle w:val="Texto"/>
        <w:spacing w:line="240" w:lineRule="exact"/>
        <w:ind w:firstLine="0"/>
        <w:jc w:val="center"/>
        <w:rPr>
          <w:b/>
          <w:szCs w:val="100"/>
        </w:rPr>
      </w:pPr>
      <w:r w:rsidRPr="00D01976">
        <w:rPr>
          <w:b/>
          <w:smallCaps/>
        </w:rPr>
        <w:t xml:space="preserve">Clasificación </w:t>
      </w:r>
      <w:r w:rsidRPr="00D01976">
        <w:rPr>
          <w:b/>
          <w:smallCaps/>
          <w:szCs w:val="100"/>
        </w:rPr>
        <w:t>Funcional Del Gasto</w:t>
      </w:r>
    </w:p>
    <w:p w:rsidR="00F83801" w:rsidRPr="00D01976" w:rsidRDefault="00F83801" w:rsidP="004A341E">
      <w:pPr>
        <w:pStyle w:val="Texto"/>
        <w:spacing w:line="240" w:lineRule="exact"/>
        <w:ind w:firstLine="0"/>
        <w:jc w:val="center"/>
        <w:rPr>
          <w:b/>
          <w:smallCaps/>
          <w:szCs w:val="28"/>
        </w:rPr>
      </w:pPr>
      <w:r w:rsidRPr="00D01976">
        <w:rPr>
          <w:b/>
          <w:smallCaps/>
          <w:szCs w:val="28"/>
        </w:rPr>
        <w:t xml:space="preserve">Acuerdo Por El Que Se Emite </w:t>
      </w:r>
      <w:smartTag w:uri="urn:schemas-microsoft-com:office:smarttags" w:element="PersonName">
        <w:smartTagPr>
          <w:attr w:name="ProductID" w:val="LA CLASIFICACIￓN FUNCIONAL"/>
        </w:smartTagPr>
        <w:r w:rsidRPr="00D01976">
          <w:rPr>
            <w:b/>
            <w:smallCaps/>
            <w:szCs w:val="28"/>
          </w:rPr>
          <w:t>La Clasificación Funcional</w:t>
        </w:r>
      </w:smartTag>
      <w:r w:rsidRPr="00D01976">
        <w:rPr>
          <w:b/>
          <w:smallCaps/>
          <w:szCs w:val="28"/>
        </w:rPr>
        <w:t xml:space="preserve"> Del Gasto</w:t>
      </w:r>
    </w:p>
    <w:p w:rsidR="00F83801" w:rsidRPr="00B66912" w:rsidRDefault="00F83801" w:rsidP="004A341E">
      <w:pPr>
        <w:pStyle w:val="ANOTACION"/>
        <w:spacing w:line="240" w:lineRule="exact"/>
      </w:pPr>
      <w:r w:rsidRPr="00B66912">
        <w:t>ANTECEDENTES</w:t>
      </w:r>
    </w:p>
    <w:p w:rsidR="00F83801" w:rsidRPr="00B66912" w:rsidRDefault="00F83801" w:rsidP="004A341E">
      <w:pPr>
        <w:pStyle w:val="Texto"/>
        <w:spacing w:line="240" w:lineRule="exact"/>
        <w:rPr>
          <w:szCs w:val="24"/>
        </w:rPr>
      </w:pPr>
      <w:r w:rsidRPr="00B66912">
        <w:rPr>
          <w:szCs w:val="24"/>
        </w:rPr>
        <w:t xml:space="preserve">El 31 de diciembre de 2008 se publicó en el </w:t>
      </w:r>
      <w:r>
        <w:rPr>
          <w:szCs w:val="24"/>
        </w:rPr>
        <w:t xml:space="preserve">Diario Oficial de </w:t>
      </w:r>
      <w:smartTag w:uri="urn:schemas-microsoft-com:office:smarttags" w:element="PersonName">
        <w:smartTagPr>
          <w:attr w:name="ProductID" w:val="la Federaci￳n"/>
        </w:smartTagPr>
        <w:r>
          <w:rPr>
            <w:szCs w:val="24"/>
          </w:rPr>
          <w:t>la Federación</w:t>
        </w:r>
      </w:smartTag>
      <w:r w:rsidRPr="00B66912">
        <w:rPr>
          <w:szCs w:val="24"/>
        </w:rPr>
        <w:t xml:space="preserve"> la Ley General de Contabilidad Gubernamental (Ley de Contabilidad), que tiene como objeto establecer los criterios generales que regirán </w:t>
      </w:r>
      <w:smartTag w:uri="urn:schemas-microsoft-com:office:smarttags" w:element="PersonName">
        <w:smartTagPr>
          <w:attr w:name="ProductID" w:val="la Contabilidad Gubernamental"/>
        </w:smartTagPr>
        <w:r w:rsidRPr="00B66912">
          <w:rPr>
            <w:szCs w:val="24"/>
          </w:rPr>
          <w:t>la Contabilidad Gubernamental</w:t>
        </w:r>
      </w:smartTag>
      <w:r w:rsidRPr="00B66912">
        <w:rPr>
          <w:szCs w:val="24"/>
        </w:rPr>
        <w:t xml:space="preserve"> y la emisión de información financiera de los entes públicos, con el fin de lograr su adecuada armonización, para facilitar a los entes públicos el registro y la fiscalización de los activos, pasivos, ingresos y gastos y, en general, contribuir a medir la eficacia, economía y eficiencia del gasto e ingreso públicos.</w:t>
      </w:r>
    </w:p>
    <w:p w:rsidR="00F83801" w:rsidRPr="00B66912" w:rsidRDefault="00F83801" w:rsidP="004A341E">
      <w:pPr>
        <w:pStyle w:val="Texto"/>
        <w:spacing w:line="240" w:lineRule="exact"/>
        <w:rPr>
          <w:szCs w:val="24"/>
        </w:rPr>
      </w:pPr>
      <w:smartTag w:uri="urn:schemas-microsoft-com:office:smarttags" w:element="PersonName">
        <w:smartTagPr>
          <w:attr w:name="ProductID" w:val="la Ley"/>
        </w:smartTagPr>
        <w:r w:rsidRPr="00B66912">
          <w:rPr>
            <w:szCs w:val="24"/>
          </w:rPr>
          <w:t>La Ley</w:t>
        </w:r>
      </w:smartTag>
      <w:r w:rsidRPr="00B66912">
        <w:rPr>
          <w:szCs w:val="24"/>
        </w:rPr>
        <w:t xml:space="preserve"> de Contabilidad es de observancia obligatoria para los poderes Ejecutivo, Legislativo y Judicial de </w:t>
      </w:r>
      <w:smartTag w:uri="urn:schemas-microsoft-com:office:smarttags" w:element="PersonName">
        <w:smartTagPr>
          <w:attr w:name="ProductID" w:val="la Federaci￳n"/>
        </w:smartTagPr>
        <w:r w:rsidRPr="00B66912">
          <w:rPr>
            <w:szCs w:val="24"/>
          </w:rPr>
          <w:t>la Federación</w:t>
        </w:r>
      </w:smartTag>
      <w:r w:rsidRPr="00B66912">
        <w:rPr>
          <w:szCs w:val="24"/>
        </w:rPr>
        <w:t>, entidades federativas; los ayuntamientos de los municipios; los órganos político-administrativos de las demarcaciones territoriales del Distrito Federal; las entidades de la administración pública paraestatal, ya sean federales, estatales o municipales y los órganos autónomos federales y estatales.</w:t>
      </w:r>
    </w:p>
    <w:p w:rsidR="00F83801" w:rsidRPr="00B66912" w:rsidRDefault="00F83801" w:rsidP="00EB58E2">
      <w:pPr>
        <w:pStyle w:val="Texto"/>
        <w:spacing w:line="253" w:lineRule="exact"/>
        <w:rPr>
          <w:szCs w:val="24"/>
        </w:rPr>
      </w:pPr>
      <w:r w:rsidRPr="00B66912">
        <w:rPr>
          <w:szCs w:val="24"/>
        </w:rPr>
        <w:t xml:space="preserve">El órgano de coordinación para la armonización de </w:t>
      </w:r>
      <w:smartTag w:uri="urn:schemas-microsoft-com:office:smarttags" w:element="PersonName">
        <w:smartTagPr>
          <w:attr w:name="ProductID" w:val="la Contabilidad Gubernamental"/>
        </w:smartTagPr>
        <w:r w:rsidRPr="00B66912">
          <w:rPr>
            <w:szCs w:val="24"/>
          </w:rPr>
          <w:t>la Contabilidad Gubernamental</w:t>
        </w:r>
      </w:smartTag>
      <w:r w:rsidRPr="00B66912">
        <w:rPr>
          <w:szCs w:val="24"/>
        </w:rPr>
        <w:t xml:space="preserve"> es el Consejo Nacional de Armonización Contable (CONAC), el cual tiene por objeto la emisión de las normas contables y lineamientos para la generación de información financiera que aplicarán los entes públicos, previamente formuladas y propuestas por el Secretario Técnico.</w:t>
      </w:r>
    </w:p>
    <w:p w:rsidR="00F83801" w:rsidRPr="00B66912" w:rsidRDefault="00F83801" w:rsidP="00EB58E2">
      <w:pPr>
        <w:pStyle w:val="Texto"/>
        <w:spacing w:line="253" w:lineRule="exact"/>
        <w:rPr>
          <w:szCs w:val="24"/>
        </w:rPr>
      </w:pPr>
      <w:r w:rsidRPr="00B66912">
        <w:rPr>
          <w:szCs w:val="24"/>
        </w:rPr>
        <w:t>El CONAC desempeña una función única debido a que los instrumentos normativos, contables, económicos y financieros que emite deben ser implementados por los entes públicos, a través de las modificaciones, adiciones o reformas a su marco jurídico, lo cual podría consistir en la eventual modificación o expedición de leyes y disposiciones administrativas de carácter local, según sea el caso.</w:t>
      </w:r>
    </w:p>
    <w:p w:rsidR="00F83801" w:rsidRPr="00B66912" w:rsidRDefault="00F83801" w:rsidP="00EB58E2">
      <w:pPr>
        <w:pStyle w:val="Texto"/>
        <w:spacing w:line="253" w:lineRule="exact"/>
        <w:rPr>
          <w:szCs w:val="24"/>
        </w:rPr>
      </w:pPr>
      <w:r w:rsidRPr="00B66912">
        <w:rPr>
          <w:szCs w:val="24"/>
        </w:rPr>
        <w:t xml:space="preserve">Por lo anterior, el CONAC, en el marco de </w:t>
      </w:r>
      <w:smartTag w:uri="urn:schemas-microsoft-com:office:smarttags" w:element="PersonName">
        <w:smartTagPr>
          <w:attr w:name="ProductID" w:val="la Ley"/>
        </w:smartTagPr>
        <w:r w:rsidRPr="00B66912">
          <w:rPr>
            <w:szCs w:val="24"/>
          </w:rPr>
          <w:t>la Ley</w:t>
        </w:r>
      </w:smartTag>
      <w:r w:rsidRPr="00B66912">
        <w:rPr>
          <w:szCs w:val="24"/>
        </w:rPr>
        <w:t xml:space="preserve"> de Contabilidad está obligado a contar con un mecanismo de seguimiento que informe el grado de avance en el cumplimiento de las decisiones de dicho cuerpo colegiado. El Secretario Técnico del CONAC realizará el registro de los actos que los gobiernos de las entidades federativas, municipios y demarcaciones territoriales del Distrito Federal ejecuten para adoptar e implementar las decisiones tomadas por el CONAC en sus respectivos ámbitos de competencia.</w:t>
      </w:r>
    </w:p>
    <w:p w:rsidR="00F83801" w:rsidRPr="00B66912" w:rsidRDefault="00F83801" w:rsidP="00EB58E2">
      <w:pPr>
        <w:pStyle w:val="Texto"/>
        <w:spacing w:line="253" w:lineRule="exact"/>
        <w:rPr>
          <w:szCs w:val="24"/>
        </w:rPr>
      </w:pPr>
      <w:r w:rsidRPr="00B66912">
        <w:rPr>
          <w:szCs w:val="24"/>
        </w:rPr>
        <w:t xml:space="preserve">El Secretario Técnico será el encargado de publicar dicha información, asegurándose que cualquier persona pueda tener fácil acceso a la misma. Lo anterior cumple con la finalidad de proporcionar a la población una herramienta de seguimiento, mediante la cual se dé cuenta sobre el grado de cumplimiento de </w:t>
      </w:r>
      <w:proofErr w:type="gramStart"/>
      <w:r w:rsidRPr="00B66912">
        <w:rPr>
          <w:szCs w:val="24"/>
        </w:rPr>
        <w:t>las</w:t>
      </w:r>
      <w:proofErr w:type="gramEnd"/>
      <w:r w:rsidRPr="00B66912">
        <w:rPr>
          <w:szCs w:val="24"/>
        </w:rPr>
        <w:t xml:space="preserve"> entidades federativas y municipios. No se omite mencionar que la propia Ley de Contabilidad establece que las entidades federativas que no estén al corriente en sus obligaciones, no podrán inscribir obligaciones en el Registro de Obligaciones y Empréstitos.</w:t>
      </w:r>
    </w:p>
    <w:p w:rsidR="00F83801" w:rsidRPr="00B66912" w:rsidRDefault="00F83801" w:rsidP="00EB58E2">
      <w:pPr>
        <w:pStyle w:val="Texto"/>
        <w:spacing w:line="253" w:lineRule="exact"/>
        <w:rPr>
          <w:szCs w:val="24"/>
        </w:rPr>
      </w:pPr>
      <w:r w:rsidRPr="00B66912">
        <w:rPr>
          <w:szCs w:val="24"/>
        </w:rPr>
        <w:t xml:space="preserve">En el marco de </w:t>
      </w:r>
      <w:smartTag w:uri="urn:schemas-microsoft-com:office:smarttags" w:element="PersonName">
        <w:smartTagPr>
          <w:attr w:name="ProductID" w:val="la Ley"/>
        </w:smartTagPr>
        <w:r w:rsidRPr="00B66912">
          <w:rPr>
            <w:szCs w:val="24"/>
          </w:rPr>
          <w:t>la Ley</w:t>
        </w:r>
      </w:smartTag>
      <w:r w:rsidRPr="00B66912">
        <w:rPr>
          <w:szCs w:val="24"/>
        </w:rPr>
        <w:t xml:space="preserve"> de Contabilidad, las entidades federativas deberán asumir una posición estratégica en las actividades de armonización para que cada uno de sus municipios logre cumplir con los objetivos que dicha ley ordena. Los gobiernos de las Entidades Federativas deben brindar la cooperación y asistencia necesarias a los gobiernos de sus municipios, para que éstos logren armonizar su contabilidad, con base en las decisiones que alcance el CONAC.</w:t>
      </w:r>
    </w:p>
    <w:p w:rsidR="00F83801" w:rsidRPr="00B66912" w:rsidRDefault="00F83801" w:rsidP="00EB58E2">
      <w:pPr>
        <w:pStyle w:val="Texto"/>
        <w:spacing w:line="253" w:lineRule="exact"/>
        <w:rPr>
          <w:szCs w:val="24"/>
        </w:rPr>
      </w:pPr>
      <w:r w:rsidRPr="00B66912">
        <w:rPr>
          <w:szCs w:val="24"/>
        </w:rPr>
        <w:t xml:space="preserve">Asimismo, es necesario considerar que el presente acuerdo se emite con el fin de establecer las bases para que los gobiernos: federal, de las entidades federativas y municipales, cumplan con las obligaciones que les impone el artículo cuarto transitorio de </w:t>
      </w:r>
      <w:smartTag w:uri="urn:schemas-microsoft-com:office:smarttags" w:element="PersonName">
        <w:smartTagPr>
          <w:attr w:name="ProductID" w:val="la Ley"/>
        </w:smartTagPr>
        <w:r w:rsidRPr="00B66912">
          <w:rPr>
            <w:szCs w:val="24"/>
          </w:rPr>
          <w:t>la Ley</w:t>
        </w:r>
      </w:smartTag>
      <w:r w:rsidRPr="00B66912">
        <w:rPr>
          <w:szCs w:val="24"/>
        </w:rPr>
        <w:t xml:space="preserve"> de Contabilidad. Lo anterior en el entendido de que los entes públicos de cada nivel de gobierno deberán realizar las acciones necesarias para cumplir con dichas obligaciones.</w:t>
      </w:r>
    </w:p>
    <w:p w:rsidR="00F83801" w:rsidRPr="00B66912" w:rsidRDefault="00F83801" w:rsidP="00EB58E2">
      <w:pPr>
        <w:pStyle w:val="Texto"/>
        <w:spacing w:line="253" w:lineRule="exact"/>
        <w:rPr>
          <w:szCs w:val="24"/>
        </w:rPr>
      </w:pPr>
      <w:r w:rsidRPr="00B66912">
        <w:rPr>
          <w:szCs w:val="24"/>
        </w:rPr>
        <w:t xml:space="preserve">El presente acuerdo fue sometido a opinión del Comité Consultivo, el cual integró distintos grupos de trabajo, contando con la participación de representantes de entidades federativas, municipios, Auditoría Superior de </w:t>
      </w:r>
      <w:smartTag w:uri="urn:schemas-microsoft-com:office:smarttags" w:element="PersonName">
        <w:smartTagPr>
          <w:attr w:name="ProductID" w:val="la Federaci￳n"/>
        </w:smartTagPr>
        <w:r w:rsidRPr="00B66912">
          <w:rPr>
            <w:szCs w:val="24"/>
          </w:rPr>
          <w:t>la Federación</w:t>
        </w:r>
      </w:smartTag>
      <w:r w:rsidRPr="00B66912">
        <w:rPr>
          <w:szCs w:val="24"/>
        </w:rPr>
        <w:t xml:space="preserve">, entidades estatales de Fiscalización, Instituto para el Desarrollo Técnico de las </w:t>
      </w:r>
      <w:r w:rsidRPr="00B66912">
        <w:rPr>
          <w:szCs w:val="24"/>
        </w:rPr>
        <w:lastRenderedPageBreak/>
        <w:t xml:space="preserve">Haciendas Públicas, Instituto Mexicano de Contadores Públicos, Federación Nacional de </w:t>
      </w:r>
      <w:smartTag w:uri="urn:schemas-microsoft-com:office:smarttags" w:element="PersonName">
        <w:smartTagPr>
          <w:attr w:name="ProductID" w:val="la Asociaci￳n Mexicana"/>
        </w:smartTagPr>
        <w:r w:rsidRPr="00B66912">
          <w:rPr>
            <w:szCs w:val="24"/>
          </w:rPr>
          <w:t>la Asociación Mexicana</w:t>
        </w:r>
      </w:smartTag>
      <w:r w:rsidRPr="00B66912">
        <w:rPr>
          <w:szCs w:val="24"/>
        </w:rPr>
        <w:t xml:space="preserve"> de Contadores Públicos y Comisión Permanente de Contralores Estados-Federación. Así como los grupos que integran </w:t>
      </w:r>
      <w:smartTag w:uri="urn:schemas-microsoft-com:office:smarttags" w:element="PersonName">
        <w:smartTagPr>
          <w:attr w:name="ProductID" w:val="la Comisi￳n Permanente"/>
        </w:smartTagPr>
        <w:r w:rsidRPr="00B66912">
          <w:rPr>
            <w:szCs w:val="24"/>
          </w:rPr>
          <w:t>la Comisión Permanente</w:t>
        </w:r>
      </w:smartTag>
      <w:r w:rsidRPr="00B66912">
        <w:rPr>
          <w:szCs w:val="24"/>
        </w:rPr>
        <w:t xml:space="preserve"> de Funcionarios Fiscales.</w:t>
      </w:r>
    </w:p>
    <w:p w:rsidR="00F83801" w:rsidRPr="00B66912" w:rsidRDefault="00F83801" w:rsidP="00EB58E2">
      <w:pPr>
        <w:pStyle w:val="Texto"/>
        <w:spacing w:line="253" w:lineRule="exact"/>
        <w:rPr>
          <w:szCs w:val="24"/>
        </w:rPr>
      </w:pPr>
      <w:r w:rsidRPr="00B66912">
        <w:rPr>
          <w:szCs w:val="24"/>
        </w:rPr>
        <w:t xml:space="preserve">El 7 de Mayo de 2010 el Comité Consultivo hizo llegar al Secretario Técnico la opinión sobre el proyecto de Acuerdo por el que se emite </w:t>
      </w:r>
      <w:smartTag w:uri="urn:schemas-microsoft-com:office:smarttags" w:element="PersonName">
        <w:smartTagPr>
          <w:attr w:name="ProductID" w:val="LA CLASIFICACIￓN FUNCIONAL"/>
        </w:smartTagPr>
        <w:r w:rsidRPr="00B66912">
          <w:rPr>
            <w:szCs w:val="24"/>
          </w:rPr>
          <w:t>la Clasificación Funcional</w:t>
        </w:r>
      </w:smartTag>
      <w:r w:rsidRPr="00B66912">
        <w:rPr>
          <w:szCs w:val="24"/>
        </w:rPr>
        <w:t xml:space="preserve"> del Gasto.</w:t>
      </w:r>
    </w:p>
    <w:p w:rsidR="00F83801" w:rsidRPr="00B66912" w:rsidRDefault="00F83801" w:rsidP="00EB58E2">
      <w:pPr>
        <w:pStyle w:val="Texto"/>
        <w:spacing w:line="253" w:lineRule="exact"/>
        <w:rPr>
          <w:szCs w:val="24"/>
        </w:rPr>
      </w:pPr>
      <w:r w:rsidRPr="00B66912">
        <w:rPr>
          <w:szCs w:val="24"/>
        </w:rPr>
        <w:t xml:space="preserve">En virtud de lo anterior y con fundamento en los artículos 6 y 9 de </w:t>
      </w:r>
      <w:smartTag w:uri="urn:schemas-microsoft-com:office:smarttags" w:element="PersonName">
        <w:smartTagPr>
          <w:attr w:name="ProductID" w:val="la Ley"/>
        </w:smartTagPr>
        <w:r w:rsidRPr="00B66912">
          <w:rPr>
            <w:szCs w:val="24"/>
          </w:rPr>
          <w:t>la Ley</w:t>
        </w:r>
      </w:smartTag>
      <w:r w:rsidRPr="00B66912">
        <w:rPr>
          <w:szCs w:val="24"/>
        </w:rPr>
        <w:t xml:space="preserve"> de Contabilidad, el CONAC ha decidido lo siguiente:</w:t>
      </w:r>
    </w:p>
    <w:p w:rsidR="00F83801" w:rsidRPr="00B66912" w:rsidRDefault="00F83801" w:rsidP="00EB58E2">
      <w:pPr>
        <w:pStyle w:val="Texto"/>
        <w:spacing w:line="253" w:lineRule="exact"/>
        <w:rPr>
          <w:szCs w:val="24"/>
        </w:rPr>
      </w:pPr>
      <w:r w:rsidRPr="00B66912">
        <w:rPr>
          <w:b/>
          <w:szCs w:val="24"/>
        </w:rPr>
        <w:t>PRIMERO.-</w:t>
      </w:r>
      <w:r w:rsidRPr="00B66912">
        <w:rPr>
          <w:szCs w:val="24"/>
        </w:rPr>
        <w:t xml:space="preserve"> Se emite </w:t>
      </w:r>
      <w:smartTag w:uri="urn:schemas-microsoft-com:office:smarttags" w:element="PersonName">
        <w:smartTagPr>
          <w:attr w:name="ProductID" w:val="LA CLASIFICACIￓN FUNCIONAL"/>
        </w:smartTagPr>
        <w:r w:rsidRPr="00B66912">
          <w:rPr>
            <w:szCs w:val="24"/>
          </w:rPr>
          <w:t>la Clasificación Funcional</w:t>
        </w:r>
      </w:smartTag>
      <w:r w:rsidRPr="00B66912">
        <w:rPr>
          <w:szCs w:val="24"/>
        </w:rPr>
        <w:t xml:space="preserve"> del Gasto a que hace referencia el artículo tercero transitorio, fracción III de </w:t>
      </w:r>
      <w:smartTag w:uri="urn:schemas-microsoft-com:office:smarttags" w:element="PersonName">
        <w:smartTagPr>
          <w:attr w:name="ProductID" w:val="la Ley"/>
        </w:smartTagPr>
        <w:r w:rsidRPr="00B66912">
          <w:rPr>
            <w:szCs w:val="24"/>
          </w:rPr>
          <w:t>la Ley</w:t>
        </w:r>
      </w:smartTag>
      <w:r w:rsidRPr="00B66912">
        <w:rPr>
          <w:szCs w:val="24"/>
        </w:rPr>
        <w:t xml:space="preserve"> de Contabilidad.</w:t>
      </w:r>
    </w:p>
    <w:p w:rsidR="00F83801" w:rsidRPr="00B66912" w:rsidRDefault="00F83801" w:rsidP="00EB58E2">
      <w:pPr>
        <w:pStyle w:val="Texto"/>
        <w:spacing w:line="253" w:lineRule="exact"/>
        <w:ind w:firstLine="0"/>
        <w:jc w:val="center"/>
        <w:rPr>
          <w:b/>
          <w:szCs w:val="28"/>
        </w:rPr>
      </w:pPr>
      <w:r w:rsidRPr="00B66912">
        <w:rPr>
          <w:b/>
          <w:szCs w:val="28"/>
        </w:rPr>
        <w:t>A. ASPECTOS GENERALES</w:t>
      </w:r>
    </w:p>
    <w:p w:rsidR="00F83801" w:rsidRPr="00B66912" w:rsidRDefault="00F83801" w:rsidP="00EB58E2">
      <w:pPr>
        <w:pStyle w:val="Texto"/>
        <w:spacing w:line="253" w:lineRule="exact"/>
        <w:rPr>
          <w:szCs w:val="24"/>
        </w:rPr>
      </w:pPr>
      <w:smartTag w:uri="urn:schemas-microsoft-com:office:smarttags" w:element="PersonName">
        <w:smartTagPr>
          <w:attr w:name="ProductID" w:val="LA CLASIFICACIￓN FUNCIONAL"/>
        </w:smartTagPr>
        <w:r w:rsidRPr="00B66912">
          <w:rPr>
            <w:szCs w:val="24"/>
          </w:rPr>
          <w:t>La Clasificación Funcional</w:t>
        </w:r>
      </w:smartTag>
      <w:r w:rsidRPr="00B66912">
        <w:rPr>
          <w:szCs w:val="24"/>
        </w:rPr>
        <w:t xml:space="preserve"> del Gasto agrupa los gastos según los propósitos u objetivos socioeconómicos que persiguen los diferentes entes públicos.</w:t>
      </w:r>
    </w:p>
    <w:p w:rsidR="00F83801" w:rsidRPr="00B66912" w:rsidRDefault="00F83801" w:rsidP="00EB58E2">
      <w:pPr>
        <w:pStyle w:val="Texto"/>
        <w:spacing w:line="253" w:lineRule="exact"/>
        <w:rPr>
          <w:szCs w:val="24"/>
        </w:rPr>
      </w:pPr>
      <w:r w:rsidRPr="00B66912">
        <w:rPr>
          <w:szCs w:val="24"/>
        </w:rPr>
        <w:t xml:space="preserve">Presenta el gasto público según la naturaleza de los servicios gubernamentales brindados a la población. Con dicha clasificación se identifica el presupuesto destinado a funciones de gobierno, desarrollo social, desarrollo económico y otros no </w:t>
      </w:r>
      <w:proofErr w:type="gramStart"/>
      <w:r w:rsidRPr="00B66912">
        <w:rPr>
          <w:szCs w:val="24"/>
        </w:rPr>
        <w:t>clasificados</w:t>
      </w:r>
      <w:proofErr w:type="gramEnd"/>
      <w:r w:rsidRPr="00B66912">
        <w:rPr>
          <w:szCs w:val="24"/>
        </w:rPr>
        <w:t>; permitiendo determinar los objetivos generales de las políticas públicas y los recursos financieros que se asignan para alcanzar éstos.</w:t>
      </w:r>
    </w:p>
    <w:p w:rsidR="00F83801" w:rsidRPr="00B66912" w:rsidRDefault="00F83801" w:rsidP="00EB58E2">
      <w:pPr>
        <w:pStyle w:val="Texto"/>
        <w:spacing w:line="244" w:lineRule="exact"/>
        <w:rPr>
          <w:szCs w:val="24"/>
        </w:rPr>
      </w:pPr>
      <w:r w:rsidRPr="00B66912">
        <w:rPr>
          <w:szCs w:val="24"/>
        </w:rPr>
        <w:t>La información de la clasificación funcional es de interés primordial para la ciudadanía en general, para altos funcionarios de los poderes del Estado, para quienes ejercen la actividad política y para los analistas que realizan estudios sobre la ejecución de las políticas públicas.</w:t>
      </w:r>
    </w:p>
    <w:p w:rsidR="00F83801" w:rsidRPr="00B66912" w:rsidRDefault="00F83801" w:rsidP="00EB58E2">
      <w:pPr>
        <w:pStyle w:val="Texto"/>
        <w:spacing w:line="244" w:lineRule="exact"/>
        <w:rPr>
          <w:szCs w:val="24"/>
        </w:rPr>
      </w:pPr>
      <w:r w:rsidRPr="00B66912">
        <w:rPr>
          <w:szCs w:val="24"/>
        </w:rPr>
        <w:t xml:space="preserve">Las funciones que se identifican en esta clasificación son de </w:t>
      </w:r>
      <w:proofErr w:type="gramStart"/>
      <w:r w:rsidRPr="00B66912">
        <w:rPr>
          <w:szCs w:val="24"/>
        </w:rPr>
        <w:t>interés general y susceptibles</w:t>
      </w:r>
      <w:proofErr w:type="gramEnd"/>
      <w:r w:rsidRPr="00B66912">
        <w:rPr>
          <w:szCs w:val="24"/>
        </w:rPr>
        <w:t xml:space="preserve"> de ser utilizadas en una amplia variedad de aplicaciones analíticas y estadísticas, relacionadas con el estudio de la orientación de las acciones del gobierno.</w:t>
      </w:r>
    </w:p>
    <w:p w:rsidR="00F83801" w:rsidRPr="00B66912" w:rsidRDefault="00F83801" w:rsidP="00EB58E2">
      <w:pPr>
        <w:pStyle w:val="Texto"/>
        <w:spacing w:line="244" w:lineRule="exact"/>
        <w:rPr>
          <w:szCs w:val="24"/>
        </w:rPr>
      </w:pPr>
      <w:r w:rsidRPr="00B66912">
        <w:rPr>
          <w:szCs w:val="24"/>
        </w:rPr>
        <w:t>Esta clasificación forma parte del conjunto de clasificadores presupuestarios que se utilizan para la fijación de políticas, la elaboración, ejecución, evaluación y el análisis del Presupuesto de Egresos; presentando una estructura detallada sobre las prioridades y acciones que lleva a cabo el gobierno. Es importante notar que cada uno de los clasificadores presupuestarios tiene una utilidad específica; sin embargo, la utilización conjunta de las mismas nos dará información de mayor valor agregado y apropiada para la comprensión y análisis del gasto presupuestario, ya que no es posible satisfacer todos los propósitos analíticos con una sola clasificación.</w:t>
      </w:r>
    </w:p>
    <w:p w:rsidR="00F83801" w:rsidRPr="00B66912" w:rsidRDefault="00F83801" w:rsidP="00EB58E2">
      <w:pPr>
        <w:pStyle w:val="Texto"/>
        <w:spacing w:line="244" w:lineRule="exact"/>
        <w:rPr>
          <w:szCs w:val="24"/>
        </w:rPr>
      </w:pPr>
      <w:r w:rsidRPr="00B66912">
        <w:rPr>
          <w:szCs w:val="24"/>
        </w:rPr>
        <w:t>La clasificación funcional se vincula e interrelaciona, entre otras, con las clasificaciones administrativa, programática y por objeto de gasto.</w:t>
      </w:r>
    </w:p>
    <w:p w:rsidR="00F83801" w:rsidRPr="00B66912" w:rsidRDefault="00F83801" w:rsidP="00EB58E2">
      <w:pPr>
        <w:pStyle w:val="Texto"/>
        <w:spacing w:line="244" w:lineRule="exact"/>
        <w:rPr>
          <w:szCs w:val="24"/>
        </w:rPr>
      </w:pPr>
      <w:r w:rsidRPr="00B66912">
        <w:rPr>
          <w:szCs w:val="24"/>
        </w:rPr>
        <w:t>Es común que un ente público cumpla una o más funciones y que una función sea realizada por varias instituciones. La clasificación funcional tiene por finalidad corregir esa dispersión agrupando los gastos de acuerdo a las funciones a que destinan sus recursos.</w:t>
      </w:r>
    </w:p>
    <w:p w:rsidR="00F83801" w:rsidRPr="00B66912" w:rsidRDefault="00F83801" w:rsidP="00EB58E2">
      <w:pPr>
        <w:pStyle w:val="Texto"/>
        <w:spacing w:line="244" w:lineRule="exact"/>
        <w:rPr>
          <w:szCs w:val="24"/>
        </w:rPr>
      </w:pPr>
      <w:r w:rsidRPr="00B66912">
        <w:rPr>
          <w:szCs w:val="24"/>
        </w:rPr>
        <w:t xml:space="preserve">El modelo de clasificación propuesto se desarrolló de acuerdo a los criterios técnicos utilizados en las mejores prácticas nacionales e internacionales, entre las que destacan: las Clasificaciones de Gastos por Finalidades de </w:t>
      </w:r>
      <w:smartTag w:uri="urn:schemas-microsoft-com:office:smarttags" w:element="PersonName">
        <w:smartTagPr>
          <w:attr w:name="ProductID" w:val="la Organizaci￳n"/>
        </w:smartTagPr>
        <w:r w:rsidRPr="00B66912">
          <w:rPr>
            <w:szCs w:val="24"/>
          </w:rPr>
          <w:t>la Organización</w:t>
        </w:r>
      </w:smartTag>
      <w:r w:rsidRPr="00B66912">
        <w:rPr>
          <w:szCs w:val="24"/>
        </w:rPr>
        <w:t xml:space="preserve"> de las Naciones Unidas (2001), el Manual de Estadísticas de las Finanzas Públicas del Fondo Monetario Internacional (2001) y el Sistema de Cuentas Nacionales (2008) preparado por </w:t>
      </w:r>
      <w:smartTag w:uri="urn:schemas-microsoft-com:office:smarttags" w:element="PersonName">
        <w:smartTagPr>
          <w:attr w:name="ProductID" w:val="la Uni￳n Europea"/>
        </w:smartTagPr>
        <w:r w:rsidRPr="00B66912">
          <w:rPr>
            <w:szCs w:val="24"/>
          </w:rPr>
          <w:t>la Unión Europea</w:t>
        </w:r>
      </w:smartTag>
      <w:r w:rsidRPr="00B66912">
        <w:rPr>
          <w:szCs w:val="24"/>
        </w:rPr>
        <w:t xml:space="preserve"> (UE), </w:t>
      </w:r>
      <w:smartTag w:uri="urn:schemas-microsoft-com:office:smarttags" w:element="PersonName">
        <w:smartTagPr>
          <w:attr w:name="ProductID" w:val="la Organizaci￳n"/>
        </w:smartTagPr>
        <w:r w:rsidRPr="00B66912">
          <w:rPr>
            <w:szCs w:val="24"/>
          </w:rPr>
          <w:t>la Organización</w:t>
        </w:r>
      </w:smartTag>
      <w:r w:rsidRPr="00B66912">
        <w:rPr>
          <w:szCs w:val="24"/>
        </w:rPr>
        <w:t xml:space="preserve"> para </w:t>
      </w:r>
      <w:smartTag w:uri="urn:schemas-microsoft-com:office:smarttags" w:element="PersonName">
        <w:smartTagPr>
          <w:attr w:name="ProductID" w:val="la Cooperaci￳n"/>
        </w:smartTagPr>
        <w:r w:rsidRPr="00B66912">
          <w:rPr>
            <w:szCs w:val="24"/>
          </w:rPr>
          <w:t>la Cooperación</w:t>
        </w:r>
      </w:smartTag>
      <w:r w:rsidRPr="00B66912">
        <w:rPr>
          <w:szCs w:val="24"/>
        </w:rPr>
        <w:t xml:space="preserve"> y el Desarrollo Económico (OECD) y Banco Mundial (BM).</w:t>
      </w:r>
    </w:p>
    <w:p w:rsidR="00F83801" w:rsidRPr="00B66912" w:rsidRDefault="00F83801" w:rsidP="00EB58E2">
      <w:pPr>
        <w:pStyle w:val="Texto"/>
        <w:spacing w:line="244" w:lineRule="exact"/>
        <w:ind w:firstLine="0"/>
        <w:jc w:val="center"/>
        <w:rPr>
          <w:b/>
          <w:szCs w:val="28"/>
        </w:rPr>
      </w:pPr>
      <w:r w:rsidRPr="00B66912">
        <w:rPr>
          <w:b/>
          <w:szCs w:val="28"/>
        </w:rPr>
        <w:t>B. OBJETIVOS</w:t>
      </w:r>
    </w:p>
    <w:p w:rsidR="00F83801" w:rsidRPr="00B66912" w:rsidRDefault="00F83801" w:rsidP="00EB58E2">
      <w:pPr>
        <w:pStyle w:val="Texto"/>
        <w:spacing w:line="244" w:lineRule="exact"/>
      </w:pPr>
      <w:smartTag w:uri="urn:schemas-microsoft-com:office:smarttags" w:element="PersonName">
        <w:smartTagPr>
          <w:attr w:name="ProductID" w:val="LA CLASIFICACIￓN FUNCIONAL"/>
        </w:smartTagPr>
        <w:r w:rsidRPr="00B66912">
          <w:rPr>
            <w:szCs w:val="24"/>
          </w:rPr>
          <w:t>La Clasificación Funcional</w:t>
        </w:r>
      </w:smartTag>
      <w:r w:rsidRPr="00B66912">
        <w:rPr>
          <w:szCs w:val="24"/>
        </w:rPr>
        <w:t xml:space="preserve"> del Gasto tiene como objetivos los siguientes</w:t>
      </w:r>
      <w:r w:rsidRPr="00B66912">
        <w:t>:</w:t>
      </w:r>
    </w:p>
    <w:p w:rsidR="00F83801" w:rsidRPr="00B66912" w:rsidRDefault="00F83801" w:rsidP="00EB58E2">
      <w:pPr>
        <w:pStyle w:val="Texto"/>
        <w:spacing w:line="244" w:lineRule="exact"/>
        <w:rPr>
          <w:szCs w:val="24"/>
        </w:rPr>
      </w:pPr>
      <w:r w:rsidRPr="00B66912">
        <w:rPr>
          <w:szCs w:val="24"/>
        </w:rPr>
        <w:t>I. Presentar una descripción que permita informar sobre la naturaleza de los servicios gubernamentales y la proporción del gasto público que se destina a cada tipo de servicio;</w:t>
      </w:r>
    </w:p>
    <w:p w:rsidR="00F83801" w:rsidRPr="00B66912" w:rsidRDefault="00F83801" w:rsidP="00EB58E2">
      <w:pPr>
        <w:pStyle w:val="Texto"/>
        <w:spacing w:line="244" w:lineRule="exact"/>
        <w:rPr>
          <w:szCs w:val="24"/>
        </w:rPr>
      </w:pPr>
      <w:r w:rsidRPr="00B66912">
        <w:rPr>
          <w:szCs w:val="24"/>
        </w:rPr>
        <w:t xml:space="preserve">II. Conocer en qué medida las instituciones de </w:t>
      </w:r>
      <w:smartTag w:uri="urn:schemas-microsoft-com:office:smarttags" w:element="PersonName">
        <w:smartTagPr>
          <w:attr w:name="ProductID" w:val="la Administraci￳n P￺blica"/>
        </w:smartTagPr>
        <w:r w:rsidRPr="00B66912">
          <w:rPr>
            <w:szCs w:val="24"/>
          </w:rPr>
          <w:t>la Administración Pública</w:t>
        </w:r>
      </w:smartTag>
      <w:r w:rsidRPr="00B66912">
        <w:rPr>
          <w:szCs w:val="24"/>
        </w:rPr>
        <w:t xml:space="preserve"> cumplen con funciones económicas o sociales;</w:t>
      </w:r>
    </w:p>
    <w:p w:rsidR="00F83801" w:rsidRPr="00B66912" w:rsidRDefault="00F83801" w:rsidP="00EB58E2">
      <w:pPr>
        <w:pStyle w:val="Texto"/>
        <w:spacing w:line="244" w:lineRule="exact"/>
        <w:rPr>
          <w:szCs w:val="24"/>
          <w:lang w:val="es-CR"/>
        </w:rPr>
      </w:pPr>
      <w:r w:rsidRPr="00B66912">
        <w:rPr>
          <w:szCs w:val="24"/>
        </w:rPr>
        <w:t xml:space="preserve">III. </w:t>
      </w:r>
      <w:r w:rsidRPr="00B66912">
        <w:rPr>
          <w:szCs w:val="24"/>
          <w:lang w:val="es-CR"/>
        </w:rPr>
        <w:t>Facilitar el análisis a lo largo del tiempo de las tendencias del gasto público según la finalidad y función;</w:t>
      </w:r>
    </w:p>
    <w:p w:rsidR="00F83801" w:rsidRPr="00B66912" w:rsidRDefault="00F83801" w:rsidP="00EB58E2">
      <w:pPr>
        <w:pStyle w:val="Texto"/>
        <w:spacing w:line="244" w:lineRule="exact"/>
        <w:rPr>
          <w:szCs w:val="24"/>
        </w:rPr>
      </w:pPr>
      <w:r w:rsidRPr="00B66912">
        <w:rPr>
          <w:szCs w:val="24"/>
          <w:lang w:val="es-CR"/>
        </w:rPr>
        <w:lastRenderedPageBreak/>
        <w:t xml:space="preserve">IV. </w:t>
      </w:r>
      <w:r w:rsidRPr="00B66912">
        <w:rPr>
          <w:szCs w:val="24"/>
        </w:rPr>
        <w:t>Facilitar comparaciones internacionales respecto al alcance de las funciones</w:t>
      </w:r>
      <w:r w:rsidR="00D01976">
        <w:rPr>
          <w:szCs w:val="24"/>
        </w:rPr>
        <w:t xml:space="preserve"> </w:t>
      </w:r>
      <w:r w:rsidRPr="00B66912">
        <w:rPr>
          <w:szCs w:val="24"/>
        </w:rPr>
        <w:t>económicas y sociales que desempeñan los gobiernos;</w:t>
      </w:r>
    </w:p>
    <w:p w:rsidR="00F83801" w:rsidRPr="00B66912" w:rsidRDefault="00F83801" w:rsidP="00EB58E2">
      <w:pPr>
        <w:pStyle w:val="Texto"/>
        <w:spacing w:line="244" w:lineRule="exact"/>
        <w:rPr>
          <w:szCs w:val="24"/>
        </w:rPr>
      </w:pPr>
      <w:r w:rsidRPr="00B66912">
        <w:rPr>
          <w:szCs w:val="24"/>
          <w:lang w:val="es-CR"/>
        </w:rPr>
        <w:t>V. F</w:t>
      </w:r>
      <w:proofErr w:type="spellStart"/>
      <w:r w:rsidRPr="00B66912">
        <w:rPr>
          <w:szCs w:val="24"/>
        </w:rPr>
        <w:t>avorecer</w:t>
      </w:r>
      <w:proofErr w:type="spellEnd"/>
      <w:r w:rsidRPr="00B66912">
        <w:rPr>
          <w:szCs w:val="24"/>
        </w:rPr>
        <w:t xml:space="preserve"> el análisis del gasto para estudios económicos y sociales; y,</w:t>
      </w:r>
    </w:p>
    <w:p w:rsidR="00F83801" w:rsidRDefault="00F83801" w:rsidP="00EB58E2">
      <w:pPr>
        <w:pStyle w:val="Texto"/>
        <w:spacing w:line="244" w:lineRule="exact"/>
        <w:rPr>
          <w:szCs w:val="24"/>
          <w:lang w:val="es-CR"/>
        </w:rPr>
      </w:pPr>
      <w:r w:rsidRPr="00B66912">
        <w:rPr>
          <w:szCs w:val="24"/>
        </w:rPr>
        <w:t>VI. C</w:t>
      </w:r>
      <w:proofErr w:type="spellStart"/>
      <w:r w:rsidRPr="00B66912">
        <w:rPr>
          <w:szCs w:val="24"/>
          <w:lang w:val="es-CR"/>
        </w:rPr>
        <w:t>uantificar</w:t>
      </w:r>
      <w:proofErr w:type="spellEnd"/>
      <w:r w:rsidRPr="00B66912">
        <w:rPr>
          <w:szCs w:val="24"/>
          <w:lang w:val="es-CR"/>
        </w:rPr>
        <w:t xml:space="preserve"> la proporción del gasto público que las instituciones públicas destinan a las áreas de servicios públicos generales, económicos, sociales y a las transacciones no asociadas a funciones.</w:t>
      </w:r>
    </w:p>
    <w:p w:rsidR="00F83801" w:rsidRPr="00B66912" w:rsidRDefault="00F83801" w:rsidP="00EB58E2">
      <w:pPr>
        <w:pStyle w:val="Texto"/>
        <w:spacing w:line="244" w:lineRule="exact"/>
        <w:ind w:firstLine="0"/>
        <w:jc w:val="center"/>
        <w:rPr>
          <w:b/>
          <w:color w:val="000000"/>
          <w:szCs w:val="28"/>
        </w:rPr>
      </w:pPr>
      <w:r w:rsidRPr="00B66912">
        <w:rPr>
          <w:b/>
          <w:color w:val="000000"/>
          <w:szCs w:val="28"/>
        </w:rPr>
        <w:t xml:space="preserve">C. ESTRUCTURA DE </w:t>
      </w:r>
      <w:smartTag w:uri="urn:schemas-microsoft-com:office:smarttags" w:element="PersonName">
        <w:smartTagPr>
          <w:attr w:name="ProductID" w:val="LA CLASIFICACION"/>
        </w:smartTagPr>
        <w:r w:rsidRPr="00B66912">
          <w:rPr>
            <w:b/>
            <w:color w:val="000000"/>
            <w:szCs w:val="28"/>
          </w:rPr>
          <w:t>LA CLASIFICACI</w:t>
        </w:r>
        <w:r>
          <w:rPr>
            <w:b/>
            <w:color w:val="000000"/>
            <w:szCs w:val="28"/>
          </w:rPr>
          <w:t>O</w:t>
        </w:r>
        <w:r w:rsidRPr="00B66912">
          <w:rPr>
            <w:b/>
            <w:color w:val="000000"/>
            <w:szCs w:val="28"/>
          </w:rPr>
          <w:t>N</w:t>
        </w:r>
      </w:smartTag>
    </w:p>
    <w:p w:rsidR="00F83801" w:rsidRPr="00B66912" w:rsidRDefault="00F83801" w:rsidP="00EB58E2">
      <w:pPr>
        <w:pStyle w:val="Texto"/>
        <w:spacing w:line="244" w:lineRule="exact"/>
        <w:rPr>
          <w:szCs w:val="24"/>
        </w:rPr>
      </w:pPr>
      <w:smartTag w:uri="urn:schemas-microsoft-com:office:smarttags" w:element="PersonName">
        <w:smartTagPr>
          <w:attr w:name="ProductID" w:val="LA CLASIFICACIￓN FUNCIONAL"/>
        </w:smartTagPr>
        <w:r w:rsidRPr="00B66912">
          <w:rPr>
            <w:szCs w:val="24"/>
          </w:rPr>
          <w:t>La Clasificación Funcional</w:t>
        </w:r>
      </w:smartTag>
      <w:r w:rsidRPr="00B66912">
        <w:rPr>
          <w:szCs w:val="24"/>
        </w:rPr>
        <w:t xml:space="preserve"> del Gasto ha sido estructurada en 4 finalidades identificadas por el primer dígito de la clasificación y 29 funciones identificadas por el segundo dígito.</w:t>
      </w:r>
    </w:p>
    <w:tbl>
      <w:tblPr>
        <w:tblW w:w="0" w:type="auto"/>
        <w:jc w:val="center"/>
        <w:tblBorders>
          <w:top w:val="single" w:sz="24" w:space="0" w:color="auto"/>
          <w:bottom w:val="single" w:sz="24" w:space="0" w:color="auto"/>
        </w:tblBorders>
        <w:tblLayout w:type="fixed"/>
        <w:tblCellMar>
          <w:left w:w="70" w:type="dxa"/>
          <w:right w:w="70" w:type="dxa"/>
        </w:tblCellMar>
        <w:tblLook w:val="0000"/>
      </w:tblPr>
      <w:tblGrid>
        <w:gridCol w:w="1209"/>
        <w:gridCol w:w="2076"/>
        <w:gridCol w:w="2199"/>
      </w:tblGrid>
      <w:tr w:rsidR="00F83801" w:rsidRPr="00B66912">
        <w:trPr>
          <w:trHeight w:val="20"/>
          <w:jc w:val="center"/>
        </w:trPr>
        <w:tc>
          <w:tcPr>
            <w:tcW w:w="1209" w:type="dxa"/>
          </w:tcPr>
          <w:p w:rsidR="00F83801" w:rsidRPr="00B66912" w:rsidRDefault="00F83801" w:rsidP="004A341E">
            <w:pPr>
              <w:pStyle w:val="Texto"/>
              <w:spacing w:line="240" w:lineRule="exact"/>
              <w:ind w:firstLine="0"/>
              <w:rPr>
                <w:szCs w:val="24"/>
                <w:lang w:val="es-CR"/>
              </w:rPr>
            </w:pPr>
            <w:r w:rsidRPr="00B66912">
              <w:rPr>
                <w:szCs w:val="24"/>
                <w:lang w:val="es-CR"/>
              </w:rPr>
              <w:t>Nivel 1 :</w:t>
            </w:r>
          </w:p>
        </w:tc>
        <w:tc>
          <w:tcPr>
            <w:tcW w:w="2076" w:type="dxa"/>
          </w:tcPr>
          <w:p w:rsidR="00F83801" w:rsidRPr="00B66912" w:rsidRDefault="00F83801" w:rsidP="004A341E">
            <w:pPr>
              <w:pStyle w:val="Texto"/>
              <w:spacing w:line="240" w:lineRule="exact"/>
              <w:ind w:firstLine="0"/>
              <w:rPr>
                <w:b/>
                <w:szCs w:val="24"/>
                <w:lang w:val="es-CR"/>
              </w:rPr>
            </w:pPr>
            <w:r w:rsidRPr="00B66912">
              <w:rPr>
                <w:b/>
                <w:szCs w:val="24"/>
                <w:lang w:val="es-CR"/>
              </w:rPr>
              <w:t>1</w:t>
            </w:r>
          </w:p>
        </w:tc>
        <w:tc>
          <w:tcPr>
            <w:tcW w:w="2199" w:type="dxa"/>
          </w:tcPr>
          <w:p w:rsidR="00F83801" w:rsidRPr="00B66912" w:rsidRDefault="00F83801" w:rsidP="004A341E">
            <w:pPr>
              <w:pStyle w:val="Texto"/>
              <w:spacing w:line="240" w:lineRule="exact"/>
              <w:ind w:firstLine="0"/>
              <w:rPr>
                <w:szCs w:val="24"/>
                <w:lang w:val="es-CR"/>
              </w:rPr>
            </w:pPr>
            <w:r w:rsidRPr="00B66912">
              <w:rPr>
                <w:szCs w:val="24"/>
                <w:lang w:val="es-CR"/>
              </w:rPr>
              <w:t>Finalidades</w:t>
            </w:r>
          </w:p>
        </w:tc>
      </w:tr>
      <w:tr w:rsidR="00F83801" w:rsidRPr="00B66912">
        <w:trPr>
          <w:trHeight w:val="20"/>
          <w:jc w:val="center"/>
        </w:trPr>
        <w:tc>
          <w:tcPr>
            <w:tcW w:w="1209" w:type="dxa"/>
          </w:tcPr>
          <w:p w:rsidR="00F83801" w:rsidRPr="00B66912" w:rsidRDefault="00F83801" w:rsidP="004A341E">
            <w:pPr>
              <w:pStyle w:val="Texto"/>
              <w:spacing w:line="240" w:lineRule="exact"/>
              <w:ind w:firstLine="0"/>
              <w:rPr>
                <w:szCs w:val="24"/>
                <w:lang w:val="es-CR"/>
              </w:rPr>
            </w:pPr>
            <w:r w:rsidRPr="00B66912">
              <w:rPr>
                <w:szCs w:val="24"/>
                <w:lang w:val="es-CR"/>
              </w:rPr>
              <w:t>Nivel 2:</w:t>
            </w:r>
          </w:p>
        </w:tc>
        <w:tc>
          <w:tcPr>
            <w:tcW w:w="2076" w:type="dxa"/>
          </w:tcPr>
          <w:p w:rsidR="00F83801" w:rsidRPr="00B66912" w:rsidRDefault="00F83801" w:rsidP="004A341E">
            <w:pPr>
              <w:pStyle w:val="Texto"/>
              <w:spacing w:line="240" w:lineRule="exact"/>
              <w:ind w:firstLine="0"/>
              <w:jc w:val="center"/>
              <w:rPr>
                <w:b/>
                <w:szCs w:val="24"/>
                <w:lang w:val="es-CR"/>
              </w:rPr>
            </w:pPr>
            <w:r w:rsidRPr="00B66912">
              <w:rPr>
                <w:b/>
                <w:szCs w:val="24"/>
                <w:lang w:val="es-CR"/>
              </w:rPr>
              <w:t>1.1</w:t>
            </w:r>
          </w:p>
        </w:tc>
        <w:tc>
          <w:tcPr>
            <w:tcW w:w="2199" w:type="dxa"/>
          </w:tcPr>
          <w:p w:rsidR="00F83801" w:rsidRPr="00B66912" w:rsidRDefault="00F83801" w:rsidP="004A341E">
            <w:pPr>
              <w:pStyle w:val="Texto"/>
              <w:spacing w:line="240" w:lineRule="exact"/>
              <w:ind w:firstLine="0"/>
              <w:rPr>
                <w:szCs w:val="24"/>
                <w:lang w:val="es-CR"/>
              </w:rPr>
            </w:pPr>
            <w:r w:rsidRPr="00B66912">
              <w:rPr>
                <w:szCs w:val="24"/>
                <w:lang w:val="es-CR"/>
              </w:rPr>
              <w:t>Función</w:t>
            </w:r>
          </w:p>
        </w:tc>
      </w:tr>
      <w:tr w:rsidR="00F83801" w:rsidRPr="00B66912">
        <w:trPr>
          <w:trHeight w:val="20"/>
          <w:jc w:val="center"/>
        </w:trPr>
        <w:tc>
          <w:tcPr>
            <w:tcW w:w="1209" w:type="dxa"/>
          </w:tcPr>
          <w:p w:rsidR="00F83801" w:rsidRPr="00B66912" w:rsidRDefault="00F83801" w:rsidP="004A341E">
            <w:pPr>
              <w:pStyle w:val="Texto"/>
              <w:spacing w:line="240" w:lineRule="exact"/>
              <w:ind w:firstLine="0"/>
              <w:rPr>
                <w:szCs w:val="24"/>
                <w:lang w:val="es-CR"/>
              </w:rPr>
            </w:pPr>
            <w:r w:rsidRPr="00B66912">
              <w:rPr>
                <w:szCs w:val="24"/>
                <w:lang w:val="es-CR"/>
              </w:rPr>
              <w:t>Nivel 3:</w:t>
            </w:r>
          </w:p>
        </w:tc>
        <w:tc>
          <w:tcPr>
            <w:tcW w:w="2076" w:type="dxa"/>
          </w:tcPr>
          <w:p w:rsidR="00F83801" w:rsidRPr="00B66912" w:rsidRDefault="00F83801" w:rsidP="004A341E">
            <w:pPr>
              <w:pStyle w:val="Texto"/>
              <w:spacing w:line="240" w:lineRule="exact"/>
              <w:ind w:firstLine="0"/>
              <w:jc w:val="right"/>
              <w:rPr>
                <w:b/>
                <w:szCs w:val="24"/>
                <w:lang w:val="es-CR"/>
              </w:rPr>
            </w:pPr>
            <w:r w:rsidRPr="00B66912">
              <w:rPr>
                <w:b/>
                <w:szCs w:val="24"/>
                <w:lang w:val="es-CR"/>
              </w:rPr>
              <w:t xml:space="preserve"> 1.1.1</w:t>
            </w:r>
          </w:p>
        </w:tc>
        <w:tc>
          <w:tcPr>
            <w:tcW w:w="2199" w:type="dxa"/>
          </w:tcPr>
          <w:p w:rsidR="00F83801" w:rsidRPr="00B66912" w:rsidRDefault="00F83801" w:rsidP="004A341E">
            <w:pPr>
              <w:pStyle w:val="Texto"/>
              <w:spacing w:line="240" w:lineRule="exact"/>
              <w:ind w:firstLine="0"/>
              <w:rPr>
                <w:szCs w:val="24"/>
                <w:lang w:val="es-CR"/>
              </w:rPr>
            </w:pPr>
            <w:proofErr w:type="spellStart"/>
            <w:r w:rsidRPr="00B66912">
              <w:rPr>
                <w:szCs w:val="24"/>
                <w:lang w:val="es-CR"/>
              </w:rPr>
              <w:t>Subfunción</w:t>
            </w:r>
            <w:proofErr w:type="spellEnd"/>
          </w:p>
        </w:tc>
      </w:tr>
    </w:tbl>
    <w:p w:rsidR="00F83801" w:rsidRDefault="00F83801" w:rsidP="004A341E">
      <w:pPr>
        <w:pStyle w:val="Texto"/>
        <w:spacing w:line="240" w:lineRule="exact"/>
        <w:rPr>
          <w:szCs w:val="24"/>
          <w:lang w:val="es-CR"/>
        </w:rPr>
      </w:pPr>
    </w:p>
    <w:p w:rsidR="00F83801" w:rsidRPr="00B66912" w:rsidRDefault="00F83801" w:rsidP="004A341E">
      <w:pPr>
        <w:pStyle w:val="Texto"/>
        <w:spacing w:line="240" w:lineRule="exact"/>
        <w:rPr>
          <w:szCs w:val="24"/>
        </w:rPr>
      </w:pPr>
      <w:r w:rsidRPr="00B66912">
        <w:rPr>
          <w:szCs w:val="24"/>
        </w:rPr>
        <w:t>El primer dígito identifica si el gasto funcional es de gobierno, social, económico; adicionalmente, con este primer dígito se identifican las transacciones no especificadas que no corresponden a ningún gasto funcional en particular.</w:t>
      </w:r>
    </w:p>
    <w:p w:rsidR="00F83801" w:rsidRPr="00B66912" w:rsidRDefault="00F83801" w:rsidP="00EB58E2">
      <w:pPr>
        <w:pStyle w:val="ROMANOS"/>
        <w:spacing w:line="228" w:lineRule="exact"/>
      </w:pPr>
      <w:r w:rsidRPr="00B66912">
        <w:t>-</w:t>
      </w:r>
      <w:r w:rsidRPr="00B66912">
        <w:tab/>
        <w:t>Primera finalidad: comprende las acciones propias de gobierno;</w:t>
      </w:r>
    </w:p>
    <w:p w:rsidR="00F83801" w:rsidRPr="00B66912" w:rsidRDefault="00F83801" w:rsidP="00EB58E2">
      <w:pPr>
        <w:pStyle w:val="ROMANOS"/>
        <w:spacing w:line="228" w:lineRule="exact"/>
      </w:pPr>
      <w:r w:rsidRPr="00B66912">
        <w:t>-</w:t>
      </w:r>
      <w:r w:rsidRPr="00B66912">
        <w:tab/>
        <w:t>Segunda finalidad: incluye las actividades relacionadas con la prestación de servicios sociales en beneficio de la población;</w:t>
      </w:r>
    </w:p>
    <w:p w:rsidR="00F83801" w:rsidRPr="00B66912" w:rsidRDefault="00F83801" w:rsidP="00EB58E2">
      <w:pPr>
        <w:pStyle w:val="ROMANOS"/>
        <w:spacing w:line="228" w:lineRule="exact"/>
      </w:pPr>
      <w:r w:rsidRPr="00B66912">
        <w:t>-</w:t>
      </w:r>
      <w:r w:rsidRPr="00B66912">
        <w:tab/>
        <w:t>Tercera finalidad: comprende las actividades orientadas al desarrollo económico, fomento de la producción y prestación de bienes y servicios públicos;</w:t>
      </w:r>
    </w:p>
    <w:p w:rsidR="00F83801" w:rsidRPr="00B66912" w:rsidRDefault="00F83801" w:rsidP="00EB58E2">
      <w:pPr>
        <w:pStyle w:val="ROMANOS"/>
        <w:spacing w:line="228" w:lineRule="exact"/>
      </w:pPr>
      <w:r w:rsidRPr="00B66912">
        <w:t>-</w:t>
      </w:r>
      <w:r w:rsidRPr="00B66912">
        <w:tab/>
        <w:t>Cuarta finalidad: comprende los pagos de compromisos inherentes a la contratación de deuda; las transferencias entre diferentes niveles y órdenes de gobierno, así como aquellas actividades no susceptibles de etiquetar en las funciones existentes.</w:t>
      </w:r>
    </w:p>
    <w:p w:rsidR="00F83801" w:rsidRPr="00B66912" w:rsidRDefault="00F83801" w:rsidP="00EB58E2">
      <w:pPr>
        <w:pStyle w:val="Texto"/>
        <w:spacing w:line="228" w:lineRule="exact"/>
        <w:rPr>
          <w:szCs w:val="24"/>
        </w:rPr>
      </w:pPr>
      <w:r w:rsidRPr="00B66912">
        <w:rPr>
          <w:szCs w:val="24"/>
        </w:rPr>
        <w:t>En el segundo dígito se desagregan las 29 funciones, de conformidad con la finalidad a la cual corresponde el gasto.</w:t>
      </w:r>
    </w:p>
    <w:p w:rsidR="00F83801" w:rsidRPr="00B66912" w:rsidRDefault="00F83801" w:rsidP="00EB58E2">
      <w:pPr>
        <w:pStyle w:val="Texto"/>
        <w:spacing w:line="228" w:lineRule="exact"/>
        <w:rPr>
          <w:szCs w:val="24"/>
        </w:rPr>
      </w:pPr>
      <w:r w:rsidRPr="00B66912">
        <w:rPr>
          <w:szCs w:val="24"/>
        </w:rPr>
        <w:t>Respecto a las funciones que corresponden a “OTROS” en cada finalidad, su incorporación será determinada, en conjunto con las unidades administrativas o instancias competentes en materia de Contabilidad Gubernamental y de Presupuesto de cada orden de gobierno.</w:t>
      </w:r>
    </w:p>
    <w:p w:rsidR="00F83801" w:rsidRPr="00B66912" w:rsidRDefault="00F83801" w:rsidP="00EB58E2">
      <w:pPr>
        <w:pStyle w:val="Texto"/>
        <w:spacing w:line="228" w:lineRule="exact"/>
        <w:rPr>
          <w:szCs w:val="24"/>
        </w:rPr>
      </w:pPr>
      <w:r w:rsidRPr="00B66912">
        <w:rPr>
          <w:szCs w:val="24"/>
        </w:rPr>
        <w:t xml:space="preserve">La </w:t>
      </w:r>
      <w:proofErr w:type="spellStart"/>
      <w:r w:rsidRPr="00B66912">
        <w:rPr>
          <w:szCs w:val="24"/>
        </w:rPr>
        <w:t>subfunción</w:t>
      </w:r>
      <w:proofErr w:type="spellEnd"/>
      <w:r w:rsidRPr="00B66912">
        <w:rPr>
          <w:szCs w:val="24"/>
        </w:rPr>
        <w:t>, que es el tercer nivel, se armonizará posteriormente.</w:t>
      </w:r>
    </w:p>
    <w:p w:rsidR="00F83801" w:rsidRPr="00B66912" w:rsidRDefault="00F83801" w:rsidP="00EB58E2">
      <w:pPr>
        <w:pStyle w:val="Texto"/>
        <w:spacing w:line="228" w:lineRule="exact"/>
        <w:ind w:firstLine="0"/>
        <w:jc w:val="center"/>
        <w:rPr>
          <w:b/>
          <w:color w:val="000000"/>
          <w:szCs w:val="28"/>
        </w:rPr>
      </w:pPr>
      <w:r w:rsidRPr="00B66912">
        <w:rPr>
          <w:b/>
          <w:color w:val="000000"/>
          <w:szCs w:val="28"/>
        </w:rPr>
        <w:t>D. RELACI</w:t>
      </w:r>
      <w:r>
        <w:rPr>
          <w:b/>
          <w:color w:val="000000"/>
          <w:szCs w:val="28"/>
        </w:rPr>
        <w:t>O</w:t>
      </w:r>
      <w:r w:rsidRPr="00B66912">
        <w:rPr>
          <w:b/>
          <w:color w:val="000000"/>
          <w:szCs w:val="28"/>
        </w:rPr>
        <w:t>N DE FINALIDADES Y FUNCIONES</w:t>
      </w:r>
    </w:p>
    <w:p w:rsidR="00F83801" w:rsidRPr="00063747" w:rsidRDefault="00F83801" w:rsidP="00EB58E2">
      <w:pPr>
        <w:pStyle w:val="ROMANOS"/>
        <w:spacing w:line="228" w:lineRule="exact"/>
        <w:rPr>
          <w:b/>
        </w:rPr>
      </w:pPr>
      <w:r w:rsidRPr="00063747">
        <w:rPr>
          <w:b/>
        </w:rPr>
        <w:t>1</w:t>
      </w:r>
      <w:r w:rsidR="00063747" w:rsidRPr="00063747">
        <w:rPr>
          <w:b/>
        </w:rPr>
        <w:tab/>
      </w:r>
      <w:r w:rsidRPr="00063747">
        <w:rPr>
          <w:b/>
        </w:rPr>
        <w:t>GOBIERNO</w:t>
      </w:r>
    </w:p>
    <w:p w:rsidR="00F83801" w:rsidRPr="00B66912" w:rsidRDefault="00F83801" w:rsidP="00EB58E2">
      <w:pPr>
        <w:pStyle w:val="INCISO"/>
        <w:spacing w:line="228" w:lineRule="exact"/>
      </w:pPr>
      <w:r w:rsidRPr="00B66912">
        <w:t>1.1.</w:t>
      </w:r>
      <w:r w:rsidRPr="00B66912">
        <w:tab/>
        <w:t>LEGISLACI</w:t>
      </w:r>
      <w:r>
        <w:t>O</w:t>
      </w:r>
      <w:r w:rsidRPr="00B66912">
        <w:t>N</w:t>
      </w:r>
    </w:p>
    <w:p w:rsidR="00F83801" w:rsidRPr="00B66912" w:rsidRDefault="00F83801" w:rsidP="00EB58E2">
      <w:pPr>
        <w:pStyle w:val="INCISO"/>
        <w:spacing w:line="228" w:lineRule="exact"/>
      </w:pPr>
      <w:r w:rsidRPr="00B66912">
        <w:t>1.2.</w:t>
      </w:r>
      <w:r w:rsidRPr="00B66912">
        <w:tab/>
        <w:t>JUSTICIA</w:t>
      </w:r>
    </w:p>
    <w:p w:rsidR="00F83801" w:rsidRPr="00B66912" w:rsidRDefault="00F83801" w:rsidP="00EB58E2">
      <w:pPr>
        <w:pStyle w:val="INCISO"/>
        <w:spacing w:line="228" w:lineRule="exact"/>
      </w:pPr>
      <w:r w:rsidRPr="00B66912">
        <w:t>1.3.</w:t>
      </w:r>
      <w:r w:rsidRPr="00B66912">
        <w:tab/>
        <w:t>COORDINACI</w:t>
      </w:r>
      <w:r>
        <w:t>O</w:t>
      </w:r>
      <w:r w:rsidRPr="00B66912">
        <w:t xml:space="preserve">N DE </w:t>
      </w:r>
      <w:smartTag w:uri="urn:schemas-microsoft-com:office:smarttags" w:element="PersonName">
        <w:smartTagPr>
          <w:attr w:name="ProductID" w:val="LA POLITICA DE"/>
        </w:smartTagPr>
        <w:r w:rsidRPr="00B66912">
          <w:t>LA POL</w:t>
        </w:r>
        <w:r>
          <w:t>I</w:t>
        </w:r>
        <w:r w:rsidRPr="00B66912">
          <w:t>TICA DE</w:t>
        </w:r>
      </w:smartTag>
      <w:r w:rsidRPr="00B66912">
        <w:t xml:space="preserve"> GOBIERNO</w:t>
      </w:r>
    </w:p>
    <w:p w:rsidR="00F83801" w:rsidRPr="00B66912" w:rsidRDefault="00F83801" w:rsidP="00EB58E2">
      <w:pPr>
        <w:pStyle w:val="INCISO"/>
        <w:spacing w:line="228" w:lineRule="exact"/>
      </w:pPr>
      <w:r w:rsidRPr="00B66912">
        <w:t>1.4.</w:t>
      </w:r>
      <w:r w:rsidRPr="00B66912">
        <w:tab/>
        <w:t>RELACIONES EXTERIORES</w:t>
      </w:r>
    </w:p>
    <w:p w:rsidR="00F83801" w:rsidRPr="00B66912" w:rsidRDefault="00F83801" w:rsidP="00EB58E2">
      <w:pPr>
        <w:pStyle w:val="INCISO"/>
        <w:spacing w:line="228" w:lineRule="exact"/>
      </w:pPr>
      <w:r w:rsidRPr="00B66912">
        <w:t>1.5.</w:t>
      </w:r>
      <w:r w:rsidRPr="00B66912">
        <w:tab/>
        <w:t>ASUNTOS FINANCIEROS Y HACENDARIOS</w:t>
      </w:r>
    </w:p>
    <w:p w:rsidR="00F83801" w:rsidRPr="00B66912" w:rsidRDefault="00F83801" w:rsidP="00EB58E2">
      <w:pPr>
        <w:pStyle w:val="INCISO"/>
        <w:spacing w:line="228" w:lineRule="exact"/>
      </w:pPr>
      <w:r w:rsidRPr="00B66912">
        <w:t>1.6.</w:t>
      </w:r>
      <w:r w:rsidRPr="00B66912">
        <w:tab/>
        <w:t>DEFENSA</w:t>
      </w:r>
    </w:p>
    <w:p w:rsidR="00F83801" w:rsidRPr="00B66912" w:rsidRDefault="00F83801" w:rsidP="00EB58E2">
      <w:pPr>
        <w:pStyle w:val="INCISO"/>
        <w:spacing w:line="228" w:lineRule="exact"/>
      </w:pPr>
      <w:r w:rsidRPr="00B66912">
        <w:t>1.7.</w:t>
      </w:r>
      <w:r w:rsidRPr="00B66912">
        <w:tab/>
        <w:t xml:space="preserve">ASUNTOS DE ORDEN </w:t>
      </w:r>
      <w:proofErr w:type="gramStart"/>
      <w:r w:rsidRPr="00B66912">
        <w:t>P</w:t>
      </w:r>
      <w:r>
        <w:t>U</w:t>
      </w:r>
      <w:r w:rsidRPr="00B66912">
        <w:t>BLICO</w:t>
      </w:r>
      <w:proofErr w:type="gramEnd"/>
      <w:r w:rsidRPr="00B66912">
        <w:t xml:space="preserve"> Y DE SEGURIDAD</w:t>
      </w:r>
    </w:p>
    <w:p w:rsidR="00F83801" w:rsidRPr="00B66912" w:rsidRDefault="00F83801" w:rsidP="00EB58E2">
      <w:pPr>
        <w:pStyle w:val="INCISO"/>
        <w:spacing w:line="228" w:lineRule="exact"/>
      </w:pPr>
      <w:r w:rsidRPr="00B66912">
        <w:t>1.8.</w:t>
      </w:r>
      <w:r w:rsidRPr="00B66912">
        <w:tab/>
        <w:t>INVESTIGACI</w:t>
      </w:r>
      <w:r>
        <w:t>O</w:t>
      </w:r>
      <w:r w:rsidRPr="00B66912">
        <w:t>N FUNDAMENTAL (BASICA)</w:t>
      </w:r>
    </w:p>
    <w:p w:rsidR="00F83801" w:rsidRPr="00B66912" w:rsidRDefault="00F83801" w:rsidP="00EB58E2">
      <w:pPr>
        <w:pStyle w:val="INCISO"/>
        <w:spacing w:line="228" w:lineRule="exact"/>
      </w:pPr>
      <w:r w:rsidRPr="00B66912">
        <w:t>1.9.</w:t>
      </w:r>
      <w:r w:rsidRPr="00B66912">
        <w:tab/>
        <w:t>OTROS SERVICIOS GENERALES</w:t>
      </w:r>
    </w:p>
    <w:p w:rsidR="00F83801" w:rsidRPr="00063747" w:rsidRDefault="00F83801" w:rsidP="00EB58E2">
      <w:pPr>
        <w:pStyle w:val="ROMANOS"/>
        <w:spacing w:line="228" w:lineRule="exact"/>
        <w:rPr>
          <w:b/>
        </w:rPr>
      </w:pPr>
      <w:r w:rsidRPr="00063747">
        <w:rPr>
          <w:b/>
        </w:rPr>
        <w:t>2</w:t>
      </w:r>
      <w:r w:rsidR="00063747" w:rsidRPr="00063747">
        <w:rPr>
          <w:b/>
        </w:rPr>
        <w:tab/>
      </w:r>
      <w:r w:rsidRPr="00063747">
        <w:rPr>
          <w:b/>
        </w:rPr>
        <w:t>DESARROLLO SOCIAL</w:t>
      </w:r>
    </w:p>
    <w:p w:rsidR="00F83801" w:rsidRPr="00B66912" w:rsidRDefault="00F83801" w:rsidP="00EB58E2">
      <w:pPr>
        <w:pStyle w:val="INCISO"/>
        <w:spacing w:line="228" w:lineRule="exact"/>
      </w:pPr>
      <w:r w:rsidRPr="00B66912">
        <w:t>2.1.</w:t>
      </w:r>
      <w:r w:rsidRPr="00B66912">
        <w:tab/>
        <w:t>PROTECCI</w:t>
      </w:r>
      <w:r>
        <w:t>O</w:t>
      </w:r>
      <w:r w:rsidRPr="00B66912">
        <w:t>N AMBIENTAL</w:t>
      </w:r>
    </w:p>
    <w:p w:rsidR="00F83801" w:rsidRPr="00B66912" w:rsidRDefault="00F83801" w:rsidP="00EB58E2">
      <w:pPr>
        <w:pStyle w:val="INCISO"/>
        <w:spacing w:line="228" w:lineRule="exact"/>
      </w:pPr>
      <w:r w:rsidRPr="00B66912">
        <w:t>2.2.</w:t>
      </w:r>
      <w:r w:rsidRPr="00B66912">
        <w:tab/>
        <w:t xml:space="preserve">VIVIENDA Y SERVICIOS A </w:t>
      </w:r>
      <w:smartTag w:uri="urn:schemas-microsoft-com:office:smarttags" w:element="PersonName">
        <w:smartTagPr>
          <w:attr w:name="ProductID" w:val="LA COMUNIDAD"/>
        </w:smartTagPr>
        <w:r w:rsidRPr="00B66912">
          <w:t>LA COMUNIDAD</w:t>
        </w:r>
      </w:smartTag>
    </w:p>
    <w:p w:rsidR="00F83801" w:rsidRPr="00B66912" w:rsidRDefault="00F83801" w:rsidP="00EB58E2">
      <w:pPr>
        <w:pStyle w:val="INCISO"/>
        <w:spacing w:line="228" w:lineRule="exact"/>
      </w:pPr>
      <w:r w:rsidRPr="00B66912">
        <w:lastRenderedPageBreak/>
        <w:t>2.3.</w:t>
      </w:r>
      <w:r w:rsidRPr="00B66912">
        <w:tab/>
        <w:t>SALUD</w:t>
      </w:r>
    </w:p>
    <w:p w:rsidR="00F83801" w:rsidRPr="00B66912" w:rsidRDefault="00F83801" w:rsidP="00EB58E2">
      <w:pPr>
        <w:pStyle w:val="INCISO"/>
        <w:spacing w:line="228" w:lineRule="exact"/>
      </w:pPr>
      <w:r w:rsidRPr="00B66912">
        <w:t>2.4.</w:t>
      </w:r>
      <w:r w:rsidRPr="00B66912">
        <w:tab/>
        <w:t>RECREACI</w:t>
      </w:r>
      <w:r>
        <w:t>O</w:t>
      </w:r>
      <w:r w:rsidRPr="00B66912">
        <w:t>N, CULTURA Y OTRAS MANIFESTACIONES SOCIALES</w:t>
      </w:r>
    </w:p>
    <w:p w:rsidR="00F83801" w:rsidRPr="00B66912" w:rsidRDefault="00F83801" w:rsidP="00EB58E2">
      <w:pPr>
        <w:pStyle w:val="INCISO"/>
        <w:spacing w:line="228" w:lineRule="exact"/>
      </w:pPr>
      <w:r w:rsidRPr="00B66912">
        <w:t>2.5.</w:t>
      </w:r>
      <w:r w:rsidRPr="00B66912">
        <w:tab/>
        <w:t>EDUCACI</w:t>
      </w:r>
      <w:r>
        <w:t>O</w:t>
      </w:r>
      <w:r w:rsidRPr="00B66912">
        <w:t>N</w:t>
      </w:r>
    </w:p>
    <w:p w:rsidR="00F83801" w:rsidRPr="00B66912" w:rsidRDefault="00F83801" w:rsidP="00EB58E2">
      <w:pPr>
        <w:pStyle w:val="INCISO"/>
        <w:spacing w:line="228" w:lineRule="exact"/>
      </w:pPr>
      <w:r w:rsidRPr="00B66912">
        <w:t>2.6.</w:t>
      </w:r>
      <w:r w:rsidRPr="00B66912">
        <w:tab/>
        <w:t>PROTECCI</w:t>
      </w:r>
      <w:r>
        <w:t>O</w:t>
      </w:r>
      <w:r w:rsidRPr="00B66912">
        <w:t>N SOCIAL</w:t>
      </w:r>
    </w:p>
    <w:p w:rsidR="00F83801" w:rsidRPr="00B66912" w:rsidRDefault="00F83801" w:rsidP="00EB58E2">
      <w:pPr>
        <w:pStyle w:val="INCISO"/>
        <w:spacing w:line="228" w:lineRule="exact"/>
      </w:pPr>
      <w:r w:rsidRPr="00B66912">
        <w:t>2.7.</w:t>
      </w:r>
      <w:r w:rsidRPr="00B66912">
        <w:tab/>
        <w:t>OTROS ASUNTOS SOCIALES</w:t>
      </w:r>
    </w:p>
    <w:p w:rsidR="00F83801" w:rsidRPr="00063747" w:rsidRDefault="00F83801" w:rsidP="00EB58E2">
      <w:pPr>
        <w:pStyle w:val="ROMANOS"/>
        <w:spacing w:line="228" w:lineRule="exact"/>
        <w:rPr>
          <w:b/>
        </w:rPr>
      </w:pPr>
      <w:r w:rsidRPr="00063747">
        <w:rPr>
          <w:b/>
        </w:rPr>
        <w:t>3</w:t>
      </w:r>
      <w:r w:rsidR="00063747">
        <w:rPr>
          <w:b/>
        </w:rPr>
        <w:tab/>
      </w:r>
      <w:r w:rsidRPr="00063747">
        <w:rPr>
          <w:b/>
        </w:rPr>
        <w:t>DESARROLLO ECONOMICO</w:t>
      </w:r>
    </w:p>
    <w:p w:rsidR="00F83801" w:rsidRPr="00B66912" w:rsidRDefault="00F83801" w:rsidP="00EB58E2">
      <w:pPr>
        <w:pStyle w:val="INCISO"/>
        <w:spacing w:line="228" w:lineRule="exact"/>
      </w:pPr>
      <w:r w:rsidRPr="00B66912">
        <w:t>3.1.</w:t>
      </w:r>
      <w:r w:rsidRPr="00B66912">
        <w:tab/>
        <w:t>ASUNTOS ECON</w:t>
      </w:r>
      <w:r>
        <w:t>O</w:t>
      </w:r>
      <w:r w:rsidRPr="00B66912">
        <w:t>MICOS, COMERCIALES Y LABORALES EN GENERAL</w:t>
      </w:r>
    </w:p>
    <w:p w:rsidR="00F83801" w:rsidRPr="00B66912" w:rsidRDefault="00F83801" w:rsidP="00EB58E2">
      <w:pPr>
        <w:pStyle w:val="INCISO"/>
        <w:spacing w:line="228" w:lineRule="exact"/>
      </w:pPr>
      <w:r w:rsidRPr="00B66912">
        <w:t>3.2.</w:t>
      </w:r>
      <w:r w:rsidRPr="00B66912">
        <w:tab/>
        <w:t>AGROPECUARIA, SILVICULTURA, PESCA Y CAZA</w:t>
      </w:r>
    </w:p>
    <w:p w:rsidR="00F83801" w:rsidRPr="00B66912" w:rsidRDefault="00F83801" w:rsidP="00EB58E2">
      <w:pPr>
        <w:pStyle w:val="INCISO"/>
        <w:spacing w:line="228" w:lineRule="exact"/>
      </w:pPr>
      <w:r w:rsidRPr="00B66912">
        <w:t>3.3.</w:t>
      </w:r>
      <w:r w:rsidRPr="00B66912">
        <w:tab/>
        <w:t>COMBUSTIBLES Y ENERG</w:t>
      </w:r>
      <w:r>
        <w:t>I</w:t>
      </w:r>
      <w:r w:rsidRPr="00B66912">
        <w:t>A</w:t>
      </w:r>
    </w:p>
    <w:p w:rsidR="00F83801" w:rsidRPr="00B66912" w:rsidRDefault="00F83801" w:rsidP="00EB58E2">
      <w:pPr>
        <w:pStyle w:val="INCISO"/>
        <w:spacing w:line="228" w:lineRule="exact"/>
      </w:pPr>
      <w:r w:rsidRPr="00B66912">
        <w:t>3.4.</w:t>
      </w:r>
      <w:r w:rsidRPr="00B66912">
        <w:tab/>
        <w:t>MINER</w:t>
      </w:r>
      <w:r>
        <w:t>I</w:t>
      </w:r>
      <w:r w:rsidRPr="00B66912">
        <w:t>A, MANUFACTURAS Y CONSTRUCCI</w:t>
      </w:r>
      <w:r>
        <w:t>O</w:t>
      </w:r>
      <w:r w:rsidRPr="00B66912">
        <w:t>N</w:t>
      </w:r>
    </w:p>
    <w:p w:rsidR="00F83801" w:rsidRPr="00B66912" w:rsidRDefault="00F83801" w:rsidP="00EB58E2">
      <w:pPr>
        <w:pStyle w:val="INCISO"/>
        <w:spacing w:line="228" w:lineRule="exact"/>
      </w:pPr>
      <w:r w:rsidRPr="00B66912">
        <w:t>3.5.</w:t>
      </w:r>
      <w:r w:rsidRPr="00B66912">
        <w:tab/>
        <w:t>TRANSPORTE</w:t>
      </w:r>
    </w:p>
    <w:p w:rsidR="00F83801" w:rsidRPr="00B66912" w:rsidRDefault="00F83801" w:rsidP="00EB58E2">
      <w:pPr>
        <w:pStyle w:val="INCISO"/>
        <w:spacing w:line="228" w:lineRule="exact"/>
      </w:pPr>
      <w:r w:rsidRPr="00B66912">
        <w:t>3.6.</w:t>
      </w:r>
      <w:r w:rsidRPr="00B66912">
        <w:tab/>
        <w:t>COMUNICACIONES</w:t>
      </w:r>
    </w:p>
    <w:p w:rsidR="00F83801" w:rsidRPr="00B66912" w:rsidRDefault="00F83801" w:rsidP="00EB58E2">
      <w:pPr>
        <w:pStyle w:val="INCISO"/>
        <w:spacing w:line="228" w:lineRule="exact"/>
      </w:pPr>
      <w:r w:rsidRPr="00B66912">
        <w:t>3.7.</w:t>
      </w:r>
      <w:r w:rsidRPr="00B66912">
        <w:tab/>
        <w:t>TURISMO</w:t>
      </w:r>
    </w:p>
    <w:p w:rsidR="00F83801" w:rsidRPr="00B66912" w:rsidRDefault="00F83801" w:rsidP="00EB58E2">
      <w:pPr>
        <w:pStyle w:val="INCISO"/>
        <w:spacing w:line="228" w:lineRule="exact"/>
      </w:pPr>
      <w:r w:rsidRPr="00B66912">
        <w:t>3.8.</w:t>
      </w:r>
      <w:r w:rsidRPr="00B66912">
        <w:tab/>
        <w:t>INVESTIGACI</w:t>
      </w:r>
      <w:r>
        <w:t>O</w:t>
      </w:r>
      <w:r w:rsidRPr="00B66912">
        <w:t>N Y DESARROLLO RELACIONADOS CON ASUNTOS ECON</w:t>
      </w:r>
      <w:r>
        <w:t>O</w:t>
      </w:r>
      <w:r w:rsidRPr="00B66912">
        <w:t>MICOS</w:t>
      </w:r>
    </w:p>
    <w:p w:rsidR="00F83801" w:rsidRPr="00B66912" w:rsidRDefault="00F83801" w:rsidP="004A341E">
      <w:pPr>
        <w:pStyle w:val="INCISO"/>
        <w:spacing w:line="240" w:lineRule="exact"/>
      </w:pPr>
      <w:r w:rsidRPr="00B66912">
        <w:t>3.9.</w:t>
      </w:r>
      <w:r w:rsidRPr="00B66912">
        <w:tab/>
        <w:t>OTRAS INDUSTRIAS Y OTROS ASUNTOS ECON</w:t>
      </w:r>
      <w:r>
        <w:t>O</w:t>
      </w:r>
      <w:r w:rsidRPr="00B66912">
        <w:t>MICOS</w:t>
      </w:r>
    </w:p>
    <w:p w:rsidR="00F83801" w:rsidRPr="00063747" w:rsidRDefault="00F83801" w:rsidP="00EB58E2">
      <w:pPr>
        <w:pStyle w:val="ROMANOS"/>
        <w:spacing w:line="266" w:lineRule="exact"/>
        <w:rPr>
          <w:b/>
        </w:rPr>
      </w:pPr>
      <w:r w:rsidRPr="00063747">
        <w:rPr>
          <w:b/>
        </w:rPr>
        <w:t>4</w:t>
      </w:r>
      <w:r w:rsidRPr="00063747">
        <w:rPr>
          <w:b/>
        </w:rPr>
        <w:tab/>
        <w:t>OTRAS</w:t>
      </w:r>
    </w:p>
    <w:p w:rsidR="00F83801" w:rsidRPr="00B66912" w:rsidRDefault="00F83801" w:rsidP="00EB58E2">
      <w:pPr>
        <w:pStyle w:val="INCISO"/>
        <w:spacing w:line="266" w:lineRule="exact"/>
      </w:pPr>
      <w:r w:rsidRPr="00B66912">
        <w:t>4.1.</w:t>
      </w:r>
      <w:r w:rsidRPr="00B66912">
        <w:tab/>
        <w:t xml:space="preserve">TRANSACCIONES DE </w:t>
      </w:r>
      <w:smartTag w:uri="urn:schemas-microsoft-com:office:smarttags" w:element="PersonName">
        <w:smartTagPr>
          <w:attr w:name="ProductID" w:val="LA DEUDA PUBLICA"/>
        </w:smartTagPr>
        <w:r w:rsidRPr="00B66912">
          <w:t>LA DEUDA P</w:t>
        </w:r>
        <w:r>
          <w:t>U</w:t>
        </w:r>
        <w:r w:rsidRPr="00B66912">
          <w:t>BLICA</w:t>
        </w:r>
      </w:smartTag>
      <w:r w:rsidRPr="00B66912">
        <w:t xml:space="preserve"> / COSTO FINANCIERO DE </w:t>
      </w:r>
      <w:smartTag w:uri="urn:schemas-microsoft-com:office:smarttags" w:element="PersonName">
        <w:smartTagPr>
          <w:attr w:name="ProductID" w:val="LA DEUDA"/>
        </w:smartTagPr>
        <w:r w:rsidRPr="00B66912">
          <w:t>LA DEUDA</w:t>
        </w:r>
      </w:smartTag>
    </w:p>
    <w:p w:rsidR="00F83801" w:rsidRPr="00B66912" w:rsidRDefault="00F83801" w:rsidP="00EB58E2">
      <w:pPr>
        <w:pStyle w:val="INCISO"/>
        <w:spacing w:line="266" w:lineRule="exact"/>
      </w:pPr>
      <w:r w:rsidRPr="00B66912">
        <w:t>4.2.</w:t>
      </w:r>
      <w:r w:rsidRPr="00B66912">
        <w:tab/>
        <w:t xml:space="preserve">TRANSFERENCIAS, PARTICIPACIONES Y APORTACIONES ENTRE DIFERENTES NIVELES Y </w:t>
      </w:r>
      <w:r>
        <w:t>O</w:t>
      </w:r>
      <w:r w:rsidRPr="00B66912">
        <w:t>RDENES DE GOBIERNO</w:t>
      </w:r>
    </w:p>
    <w:p w:rsidR="00F83801" w:rsidRPr="00B66912" w:rsidRDefault="00F83801" w:rsidP="00EB58E2">
      <w:pPr>
        <w:pStyle w:val="INCISO"/>
        <w:spacing w:line="266" w:lineRule="exact"/>
      </w:pPr>
      <w:r w:rsidRPr="00B66912">
        <w:t>4.3.</w:t>
      </w:r>
      <w:r w:rsidRPr="00B66912">
        <w:tab/>
        <w:t>SANEAMIENTO DEL SISTEMA FINANCIERO</w:t>
      </w:r>
    </w:p>
    <w:p w:rsidR="00F83801" w:rsidRPr="00B66912" w:rsidRDefault="00F83801" w:rsidP="00EB58E2">
      <w:pPr>
        <w:pStyle w:val="INCISO"/>
        <w:spacing w:line="266" w:lineRule="exact"/>
      </w:pPr>
      <w:r w:rsidRPr="00B66912">
        <w:t>4.4. ADEUDOS DE EJERCICIOS FISCALES ANTERIORES</w:t>
      </w:r>
    </w:p>
    <w:p w:rsidR="00F83801" w:rsidRPr="00B66912" w:rsidRDefault="00F83801" w:rsidP="00EB58E2">
      <w:pPr>
        <w:pStyle w:val="Texto"/>
        <w:spacing w:line="266" w:lineRule="exact"/>
        <w:ind w:firstLine="0"/>
        <w:jc w:val="center"/>
        <w:rPr>
          <w:b/>
          <w:szCs w:val="28"/>
        </w:rPr>
      </w:pPr>
      <w:r w:rsidRPr="00B66912">
        <w:rPr>
          <w:b/>
          <w:szCs w:val="28"/>
        </w:rPr>
        <w:t xml:space="preserve">E. DEFINICIONES DE </w:t>
      </w:r>
      <w:smartTag w:uri="urn:schemas-microsoft-com:office:smarttags" w:element="PersonName">
        <w:smartTagPr>
          <w:attr w:name="ProductID" w:val="LA CLASIFICACION FUNCIONAL"/>
        </w:smartTagPr>
        <w:r w:rsidRPr="00B66912">
          <w:rPr>
            <w:b/>
            <w:szCs w:val="28"/>
          </w:rPr>
          <w:t>LA CLASIFICACI</w:t>
        </w:r>
        <w:r>
          <w:rPr>
            <w:b/>
            <w:szCs w:val="28"/>
          </w:rPr>
          <w:t>O</w:t>
        </w:r>
        <w:r w:rsidRPr="00B66912">
          <w:rPr>
            <w:b/>
            <w:szCs w:val="28"/>
          </w:rPr>
          <w:t>N FUNCIONAL</w:t>
        </w:r>
      </w:smartTag>
      <w:r w:rsidRPr="00B66912">
        <w:rPr>
          <w:b/>
          <w:szCs w:val="28"/>
        </w:rPr>
        <w:t xml:space="preserve"> DEL GASTO (CFG)</w:t>
      </w:r>
    </w:p>
    <w:p w:rsidR="00F83801" w:rsidRPr="00063747" w:rsidRDefault="00F83801" w:rsidP="00EB58E2">
      <w:pPr>
        <w:pStyle w:val="Texto"/>
        <w:spacing w:line="266" w:lineRule="exact"/>
        <w:rPr>
          <w:b/>
        </w:rPr>
      </w:pPr>
      <w:r w:rsidRPr="00063747">
        <w:rPr>
          <w:b/>
        </w:rPr>
        <w:t>1</w:t>
      </w:r>
      <w:r w:rsidR="00063747">
        <w:rPr>
          <w:b/>
        </w:rPr>
        <w:tab/>
      </w:r>
      <w:r w:rsidRPr="00063747">
        <w:rPr>
          <w:b/>
        </w:rPr>
        <w:t>GOBIERNO</w:t>
      </w:r>
    </w:p>
    <w:p w:rsidR="00F83801" w:rsidRPr="00B66912" w:rsidRDefault="00063747" w:rsidP="00EB58E2">
      <w:pPr>
        <w:pStyle w:val="ROMANOS"/>
        <w:spacing w:line="266" w:lineRule="exact"/>
      </w:pPr>
      <w:r>
        <w:tab/>
      </w:r>
      <w:r w:rsidR="00F83801" w:rsidRPr="00B66912">
        <w:t>Comprende las acciones propias de la gestión gubernamental, tales como la administración de asuntos de carácter legislativo, procuración e impartición de justicia, asuntos militares y seguridad nacional, asuntos con el exterior, asuntos hacendarios, política interior, organización de los procesos electorales, regulación y normatividad aplicable a los particulares y al propio sector público y la administración interna del sector público.</w:t>
      </w:r>
    </w:p>
    <w:p w:rsidR="00F83801" w:rsidRPr="00B66912" w:rsidRDefault="00F83801" w:rsidP="00EB58E2">
      <w:pPr>
        <w:pStyle w:val="INCISO"/>
        <w:spacing w:line="266" w:lineRule="exact"/>
      </w:pPr>
      <w:r w:rsidRPr="00B66912">
        <w:t>1.1.</w:t>
      </w:r>
      <w:r w:rsidRPr="00B66912">
        <w:tab/>
        <w:t>LEGISLACI</w:t>
      </w:r>
      <w:r>
        <w:t>O</w:t>
      </w:r>
      <w:r w:rsidRPr="00B66912">
        <w:t>N</w:t>
      </w:r>
    </w:p>
    <w:p w:rsidR="00F83801" w:rsidRPr="00B66912" w:rsidRDefault="00063747" w:rsidP="00EB58E2">
      <w:pPr>
        <w:pStyle w:val="ROMANOS"/>
        <w:spacing w:line="266" w:lineRule="exact"/>
      </w:pPr>
      <w:r>
        <w:tab/>
      </w:r>
      <w:r w:rsidR="00F83801" w:rsidRPr="00B66912">
        <w:t>Comprende las acciones relativas a la iniciativa, revisión, elaboración, aprobación, emisión y difusión de leyes, decretos, reglamentos y acuerdos; así como la fiscalización de la cuenta pública, entre otras.</w:t>
      </w:r>
    </w:p>
    <w:p w:rsidR="00F83801" w:rsidRPr="00B66912" w:rsidRDefault="00F83801" w:rsidP="00EB58E2">
      <w:pPr>
        <w:pStyle w:val="INCISO"/>
        <w:spacing w:line="266" w:lineRule="exact"/>
      </w:pPr>
      <w:r w:rsidRPr="00B66912">
        <w:t>1.2.</w:t>
      </w:r>
      <w:r w:rsidRPr="00B66912">
        <w:tab/>
        <w:t>JUSTICIA</w:t>
      </w:r>
    </w:p>
    <w:p w:rsidR="00F83801" w:rsidRPr="00B66912" w:rsidRDefault="00063747" w:rsidP="00EB58E2">
      <w:pPr>
        <w:pStyle w:val="ROMANOS"/>
        <w:spacing w:line="266" w:lineRule="exact"/>
      </w:pPr>
      <w:r>
        <w:tab/>
      </w:r>
      <w:r w:rsidR="00F83801" w:rsidRPr="00B66912">
        <w:t xml:space="preserve">Comprende </w:t>
      </w:r>
      <w:smartTag w:uri="urn:schemas-microsoft-com:office:smarttags" w:element="PersonName">
        <w:smartTagPr>
          <w:attr w:name="ProductID" w:val="la Administraci￳n"/>
        </w:smartTagPr>
        <w:r w:rsidR="00F83801" w:rsidRPr="00B66912">
          <w:t>la Administración</w:t>
        </w:r>
      </w:smartTag>
      <w:r w:rsidR="00F83801" w:rsidRPr="00B66912">
        <w:t xml:space="preserve"> de </w:t>
      </w:r>
      <w:smartTag w:uri="urn:schemas-microsoft-com:office:smarttags" w:element="PersonName">
        <w:smartTagPr>
          <w:attr w:name="ProductID" w:val="la Procuraci￳n"/>
        </w:smartTagPr>
        <w:r w:rsidR="00F83801" w:rsidRPr="00B66912">
          <w:t>la Procuración</w:t>
        </w:r>
      </w:smartTag>
      <w:r w:rsidR="00F83801" w:rsidRPr="00B66912">
        <w:t xml:space="preserve"> e Impartición de </w:t>
      </w:r>
      <w:smartTag w:uri="urn:schemas-microsoft-com:office:smarttags" w:element="PersonName">
        <w:smartTagPr>
          <w:attr w:name="ProductID" w:val="la Justicia"/>
        </w:smartTagPr>
        <w:r w:rsidR="00F83801" w:rsidRPr="00B66912">
          <w:t>la Justicia</w:t>
        </w:r>
      </w:smartTag>
      <w:r w:rsidR="00F83801" w:rsidRPr="00B66912">
        <w:t xml:space="preserve">, como las acciones de las fases de investigación, acopio de pruebas e indicios, hasta la imposición, ejecución y cumplimiento de resoluciones de carácter penal, civil, familiar, administrativo, laboral, electoral; del conocimiento y calificación de las infracciones e imposición de sanciones en contra de quienes presuntamente han violado </w:t>
      </w:r>
      <w:smartTag w:uri="urn:schemas-microsoft-com:office:smarttags" w:element="PersonName">
        <w:smartTagPr>
          <w:attr w:name="ProductID" w:val="la Ley"/>
        </w:smartTagPr>
        <w:r w:rsidR="00F83801" w:rsidRPr="00B66912">
          <w:t>la Ley</w:t>
        </w:r>
      </w:smartTag>
      <w:r w:rsidR="00F83801" w:rsidRPr="00B66912">
        <w:t xml:space="preserve"> o disputen un derecho, exijan su reconocimiento o en su caso impongan obligaciones. Así como las acciones orientadas a la persecución oficiosa o a petición de parte ofendida, de las conductas que transgreden las disposiciones legales, las acciones de representación de los intereses sociales en juicios y procedimientos que se realizan ante las instancias de justicia correspondientes. </w:t>
      </w:r>
      <w:r w:rsidR="00F83801" w:rsidRPr="00B66912">
        <w:lastRenderedPageBreak/>
        <w:t>Incluye la administración de los centros de reclusión y readaptación social. Así como los programas, actividades y proyectos relacionados con los derechos humanos, entre otros.</w:t>
      </w:r>
    </w:p>
    <w:p w:rsidR="00F83801" w:rsidRPr="00B66912" w:rsidRDefault="00F83801" w:rsidP="00EB58E2">
      <w:pPr>
        <w:pStyle w:val="INCISO"/>
        <w:spacing w:line="266" w:lineRule="exact"/>
      </w:pPr>
      <w:r w:rsidRPr="00B66912">
        <w:t>1.3.</w:t>
      </w:r>
      <w:r w:rsidRPr="00B66912">
        <w:tab/>
        <w:t>COORDINACI</w:t>
      </w:r>
      <w:r>
        <w:t>O</w:t>
      </w:r>
      <w:r w:rsidRPr="00B66912">
        <w:t xml:space="preserve">N DE </w:t>
      </w:r>
      <w:smartTag w:uri="urn:schemas-microsoft-com:office:smarttags" w:element="PersonName">
        <w:smartTagPr>
          <w:attr w:name="ProductID" w:val="LA POLITICA DE"/>
        </w:smartTagPr>
        <w:r w:rsidRPr="00B66912">
          <w:t>LA POL</w:t>
        </w:r>
        <w:r>
          <w:t>I</w:t>
        </w:r>
        <w:r w:rsidRPr="00B66912">
          <w:t>TICA DE</w:t>
        </w:r>
      </w:smartTag>
      <w:r w:rsidRPr="00B66912">
        <w:t xml:space="preserve"> GOBIERNO</w:t>
      </w:r>
    </w:p>
    <w:p w:rsidR="00F83801" w:rsidRPr="00B66912" w:rsidRDefault="00063747" w:rsidP="00EB58E2">
      <w:pPr>
        <w:pStyle w:val="ROMANOS"/>
        <w:spacing w:line="266" w:lineRule="exact"/>
      </w:pPr>
      <w:r>
        <w:tab/>
      </w:r>
      <w:r w:rsidR="00F83801" w:rsidRPr="00B66912">
        <w:t>Comprende las acciones enfocadas a la formulación y establecimiento de las directrices, lineamientos de acción y estrategias de gobierno.</w:t>
      </w:r>
    </w:p>
    <w:p w:rsidR="00F83801" w:rsidRPr="00B66912" w:rsidRDefault="00F83801" w:rsidP="00EB58E2">
      <w:pPr>
        <w:pStyle w:val="INCISO"/>
        <w:spacing w:line="266" w:lineRule="exact"/>
      </w:pPr>
      <w:r w:rsidRPr="00B66912">
        <w:t>1.4.</w:t>
      </w:r>
      <w:r w:rsidRPr="00B66912">
        <w:tab/>
        <w:t>RELACIONES EXTERIORES</w:t>
      </w:r>
    </w:p>
    <w:p w:rsidR="00F83801" w:rsidRPr="00B66912" w:rsidRDefault="00063747" w:rsidP="00EB58E2">
      <w:pPr>
        <w:pStyle w:val="ROMANOS"/>
        <w:spacing w:line="266" w:lineRule="exact"/>
      </w:pPr>
      <w:r>
        <w:tab/>
      </w:r>
      <w:r w:rsidR="00F83801" w:rsidRPr="00B66912">
        <w:t>Incluye la planeación, formulación, diseño, e implantación de la política exterior en los ámbitos bilaterales y multilaterales, así como la promoción de la cooperación internacional y la ejecución de acciones culturales de igual tipo.</w:t>
      </w:r>
    </w:p>
    <w:p w:rsidR="00F83801" w:rsidRPr="00B66912" w:rsidRDefault="00F83801" w:rsidP="00EB58E2">
      <w:pPr>
        <w:pStyle w:val="INCISO"/>
        <w:spacing w:line="266" w:lineRule="exact"/>
      </w:pPr>
      <w:r w:rsidRPr="00B66912">
        <w:t>1.5.</w:t>
      </w:r>
      <w:r w:rsidRPr="00B66912">
        <w:tab/>
        <w:t>ASUNTOS FINANCIEROS Y HACENDARIOS</w:t>
      </w:r>
    </w:p>
    <w:p w:rsidR="00F83801" w:rsidRPr="00B66912" w:rsidRDefault="00063747" w:rsidP="00EB58E2">
      <w:pPr>
        <w:pStyle w:val="ROMANOS"/>
        <w:spacing w:line="266" w:lineRule="exact"/>
      </w:pPr>
      <w:r>
        <w:tab/>
      </w:r>
      <w:r w:rsidR="00F83801" w:rsidRPr="00B66912">
        <w:t>Comprende el diseño y ejecución de los asuntos relativos a cubrir todas las acciones inherentes a los asuntos financieros y hacendarios</w:t>
      </w:r>
      <w:r w:rsidR="00F83801" w:rsidRPr="00B66912">
        <w:rPr>
          <w:b/>
        </w:rPr>
        <w:t>.</w:t>
      </w:r>
    </w:p>
    <w:p w:rsidR="00F83801" w:rsidRPr="00B66912" w:rsidRDefault="00F83801" w:rsidP="00EB58E2">
      <w:pPr>
        <w:pStyle w:val="INCISO"/>
        <w:spacing w:line="266" w:lineRule="exact"/>
      </w:pPr>
      <w:r w:rsidRPr="00B66912">
        <w:t>1.6.</w:t>
      </w:r>
      <w:r w:rsidRPr="00B66912">
        <w:tab/>
        <w:t>DEFENSA</w:t>
      </w:r>
    </w:p>
    <w:p w:rsidR="00F83801" w:rsidRPr="00B66912" w:rsidRDefault="00063747" w:rsidP="00EB58E2">
      <w:pPr>
        <w:pStyle w:val="ROMANOS"/>
        <w:spacing w:line="266" w:lineRule="exact"/>
        <w:rPr>
          <w:color w:val="000000"/>
        </w:rPr>
      </w:pPr>
      <w:r>
        <w:tab/>
      </w:r>
      <w:r w:rsidR="00F83801" w:rsidRPr="00B66912">
        <w:t xml:space="preserve">Comprende los programas, actividades y proyectos relacionados con la planificación y operación del Ejército, </w:t>
      </w:r>
      <w:smartTag w:uri="urn:schemas-microsoft-com:office:smarttags" w:element="PersonName">
        <w:smartTagPr>
          <w:attr w:name="ProductID" w:val="la Marina"/>
        </w:smartTagPr>
        <w:r w:rsidR="00F83801" w:rsidRPr="00B66912">
          <w:t>la Marina</w:t>
        </w:r>
      </w:smartTag>
      <w:r w:rsidR="00F83801" w:rsidRPr="00B66912">
        <w:t xml:space="preserve"> y </w:t>
      </w:r>
      <w:smartTag w:uri="urn:schemas-microsoft-com:office:smarttags" w:element="PersonName">
        <w:smartTagPr>
          <w:attr w:name="ProductID" w:val="la Fuerza A￩rea"/>
        </w:smartTagPr>
        <w:r w:rsidR="00F83801" w:rsidRPr="00B66912">
          <w:t>la Fuerza Aérea</w:t>
        </w:r>
      </w:smartTag>
      <w:r w:rsidR="00F83801" w:rsidRPr="00B66912">
        <w:t xml:space="preserve"> de México, así como la administración de los asuntos militares y servicios inherentes a </w:t>
      </w:r>
      <w:smartTag w:uri="urn:schemas-microsoft-com:office:smarttags" w:element="PersonName">
        <w:smartTagPr>
          <w:attr w:name="ProductID" w:val="la Defensa Nacional."/>
        </w:smartTagPr>
        <w:r w:rsidR="00F83801" w:rsidRPr="00B66912">
          <w:t>la Defensa Nacional.</w:t>
        </w:r>
      </w:smartTag>
      <w:r w:rsidR="00F83801" w:rsidRPr="00B66912">
        <w:t xml:space="preserve"> Incluye también la a</w:t>
      </w:r>
      <w:r w:rsidR="00F83801" w:rsidRPr="00B66912">
        <w:rPr>
          <w:color w:val="000000"/>
        </w:rPr>
        <w:t>yuda militar al exterior y los programas de investigación y desarrollo relacionados con la defensa.</w:t>
      </w:r>
    </w:p>
    <w:p w:rsidR="00F83801" w:rsidRPr="00B66912" w:rsidRDefault="00F83801" w:rsidP="00EB58E2">
      <w:pPr>
        <w:pStyle w:val="INCISO"/>
        <w:spacing w:line="268" w:lineRule="exact"/>
      </w:pPr>
      <w:r w:rsidRPr="00B66912">
        <w:t>1.7.</w:t>
      </w:r>
      <w:r w:rsidRPr="00B66912">
        <w:tab/>
        <w:t xml:space="preserve">ASUNTOS DE ORDEN </w:t>
      </w:r>
      <w:proofErr w:type="gramStart"/>
      <w:r w:rsidRPr="00B66912">
        <w:t>P</w:t>
      </w:r>
      <w:r>
        <w:t>U</w:t>
      </w:r>
      <w:r w:rsidRPr="00B66912">
        <w:t>BLICO</w:t>
      </w:r>
      <w:proofErr w:type="gramEnd"/>
      <w:r w:rsidRPr="00B66912">
        <w:t xml:space="preserve"> Y DE SEGURIDAD</w:t>
      </w:r>
    </w:p>
    <w:p w:rsidR="00F83801" w:rsidRPr="00B66912" w:rsidRDefault="00063747" w:rsidP="00EB58E2">
      <w:pPr>
        <w:pStyle w:val="ROMANOS"/>
        <w:spacing w:line="268" w:lineRule="exact"/>
        <w:rPr>
          <w:color w:val="000000"/>
        </w:rPr>
      </w:pPr>
      <w:r>
        <w:tab/>
      </w:r>
      <w:r w:rsidR="00F83801" w:rsidRPr="00B66912">
        <w:t>Comprende los programas, actividades y proyectos relacionados con el orden y seguridad pública, así como las acciones que realizan los gobiernos Federal, Estatal y Municipal, para la investigación y prevención de conductas delictivas; también su participación en programas conjuntos de reclutamiento, capacitación, entrenamiento, equipamiento y ejecución de acciones coordinadas, al igual que el de orientación, difusión, auxilio y protección civil para prevención de desastres, entre otras. Comprende los s</w:t>
      </w:r>
      <w:r w:rsidR="00F83801" w:rsidRPr="00B66912">
        <w:rPr>
          <w:color w:val="000000"/>
        </w:rPr>
        <w:t>ervicios de policía, servicios de protección contra incendios y la investigación y desarrollo relacionados con el orden público y la seguridad.</w:t>
      </w:r>
    </w:p>
    <w:p w:rsidR="00F83801" w:rsidRPr="00B66912" w:rsidRDefault="00F83801" w:rsidP="00EB58E2">
      <w:pPr>
        <w:pStyle w:val="INCISO"/>
        <w:spacing w:line="268" w:lineRule="exact"/>
      </w:pPr>
      <w:r w:rsidRPr="00B66912">
        <w:t>1.8.</w:t>
      </w:r>
      <w:r w:rsidRPr="00B66912">
        <w:tab/>
        <w:t>INVESTIGACI</w:t>
      </w:r>
      <w:r>
        <w:t>O</w:t>
      </w:r>
      <w:r w:rsidRPr="00B66912">
        <w:t>N FUNDAMENTAL (B</w:t>
      </w:r>
      <w:r>
        <w:t>A</w:t>
      </w:r>
      <w:r w:rsidRPr="00B66912">
        <w:t>SICA)</w:t>
      </w:r>
    </w:p>
    <w:p w:rsidR="00F83801" w:rsidRPr="00B66912" w:rsidRDefault="00063747" w:rsidP="00EB58E2">
      <w:pPr>
        <w:pStyle w:val="ROMANOS"/>
        <w:spacing w:line="268" w:lineRule="exact"/>
      </w:pPr>
      <w:r>
        <w:tab/>
      </w:r>
      <w:r w:rsidR="00F83801" w:rsidRPr="00B66912">
        <w:t>Comprende las actividades relacionadas con trabajos experimentales o teóricos que se realizan primordialmente para adquirir nuevos conocimientos de los fundamentos básicos de los fenómenos y hechos observables, sin tener presente ninguna aplicación ni utilización particular.</w:t>
      </w:r>
    </w:p>
    <w:p w:rsidR="00F83801" w:rsidRPr="00B66912" w:rsidRDefault="00F83801" w:rsidP="00EB58E2">
      <w:pPr>
        <w:pStyle w:val="INCISO"/>
        <w:spacing w:line="268" w:lineRule="exact"/>
      </w:pPr>
      <w:r w:rsidRPr="00B66912">
        <w:t>1.9.</w:t>
      </w:r>
      <w:r w:rsidRPr="00B66912">
        <w:tab/>
        <w:t>OTROS SERVICIOS GENERALES</w:t>
      </w:r>
    </w:p>
    <w:p w:rsidR="00F83801" w:rsidRPr="00B66912" w:rsidRDefault="00063747" w:rsidP="00EB58E2">
      <w:pPr>
        <w:pStyle w:val="ROMANOS"/>
        <w:spacing w:line="268" w:lineRule="exact"/>
      </w:pPr>
      <w:r>
        <w:tab/>
      </w:r>
      <w:r w:rsidR="00F83801" w:rsidRPr="00B66912">
        <w:t>Este grupo comprende servicios que no están vinculados a una función concreta y que generalmente son de cometido de oficinas centrales a los diversos niveles del gobierno, tales como los servicios generales de personal, planificación y estadísticas. También comprende los servicios vinculados a una determinada función que son de cometido de dichas oficinas centrales. Por ejemplo, se incluye aquí la recopilación de estadísticas de la industria, el medio ambiente, la salud o la educación por un organismo estadístico central.</w:t>
      </w:r>
    </w:p>
    <w:p w:rsidR="00F83801" w:rsidRPr="00063747" w:rsidRDefault="00F83801" w:rsidP="00EB58E2">
      <w:pPr>
        <w:pStyle w:val="ROMANOS"/>
        <w:spacing w:line="268" w:lineRule="exact"/>
        <w:rPr>
          <w:b/>
        </w:rPr>
      </w:pPr>
      <w:r w:rsidRPr="00063747">
        <w:rPr>
          <w:b/>
        </w:rPr>
        <w:t>2.</w:t>
      </w:r>
      <w:r w:rsidRPr="00063747">
        <w:rPr>
          <w:b/>
        </w:rPr>
        <w:tab/>
        <w:t>DESARROLLO SOCIAL</w:t>
      </w:r>
    </w:p>
    <w:p w:rsidR="00F83801" w:rsidRPr="00B66912" w:rsidRDefault="00063747" w:rsidP="00EB58E2">
      <w:pPr>
        <w:pStyle w:val="ROMANOS"/>
        <w:spacing w:line="268" w:lineRule="exact"/>
      </w:pPr>
      <w:r>
        <w:tab/>
      </w:r>
      <w:r w:rsidR="00F83801" w:rsidRPr="00B66912">
        <w:t>Incluye los programas, actividades y proyectos relacionados con la prestación de servicios en beneficio de la población con el fin de favorecer el acceso a mejores niveles de bienestar, tales como: servicios educativos, recreación, cultura y otras manifestaciones sociales, salud, protección social, vivienda, servicios urbanos y rurales básicos, así como protección ambiental.</w:t>
      </w:r>
    </w:p>
    <w:p w:rsidR="00F83801" w:rsidRPr="00B66912" w:rsidRDefault="00F83801" w:rsidP="00EB58E2">
      <w:pPr>
        <w:pStyle w:val="INCISO"/>
        <w:spacing w:line="268" w:lineRule="exact"/>
      </w:pPr>
      <w:r w:rsidRPr="00B66912">
        <w:t>2.1.</w:t>
      </w:r>
      <w:r w:rsidRPr="00B66912">
        <w:tab/>
        <w:t>PROTECCI</w:t>
      </w:r>
      <w:r>
        <w:t>O</w:t>
      </w:r>
      <w:r w:rsidRPr="00B66912">
        <w:t>N AMBIENTAL</w:t>
      </w:r>
    </w:p>
    <w:p w:rsidR="00F83801" w:rsidRPr="00B66912" w:rsidRDefault="00063747" w:rsidP="00EB58E2">
      <w:pPr>
        <w:pStyle w:val="ROMANOS"/>
        <w:spacing w:line="268" w:lineRule="exact"/>
      </w:pPr>
      <w:r>
        <w:lastRenderedPageBreak/>
        <w:tab/>
      </w:r>
      <w:r w:rsidR="00F83801" w:rsidRPr="00B66912">
        <w:t>Comprende los esfuerzos y programas, actividades y proyectos encaminados a promover y fomentar la protección e investigación y desarrollo de los recursos naturales y preservación del medio ambiente. Considera la ordenación de aguas residuales y desechos, reducción de la contaminación, protección de la diversidad biológica y del paisaje e investigación y desarrollo relacionados con la protección del medio ambiente.</w:t>
      </w:r>
    </w:p>
    <w:p w:rsidR="00F83801" w:rsidRPr="00B66912" w:rsidRDefault="00F83801" w:rsidP="00EB58E2">
      <w:pPr>
        <w:pStyle w:val="INCISO"/>
        <w:spacing w:line="268" w:lineRule="exact"/>
      </w:pPr>
      <w:r w:rsidRPr="00B66912">
        <w:t>2.2.</w:t>
      </w:r>
      <w:r w:rsidRPr="00B66912">
        <w:tab/>
        <w:t xml:space="preserve">VIVIENDA Y SERVICIOS A </w:t>
      </w:r>
      <w:smartTag w:uri="urn:schemas-microsoft-com:office:smarttags" w:element="PersonName">
        <w:smartTagPr>
          <w:attr w:name="ProductID" w:val="LA COMUNIDAD"/>
        </w:smartTagPr>
        <w:r w:rsidRPr="00B66912">
          <w:t>LA COMUNIDAD</w:t>
        </w:r>
      </w:smartTag>
    </w:p>
    <w:p w:rsidR="00F83801" w:rsidRPr="00B66912" w:rsidRDefault="00063747" w:rsidP="00EB58E2">
      <w:pPr>
        <w:pStyle w:val="ROMANOS"/>
        <w:spacing w:line="268" w:lineRule="exact"/>
      </w:pPr>
      <w:r>
        <w:tab/>
      </w:r>
      <w:r w:rsidR="00F83801" w:rsidRPr="00B66912">
        <w:t>Comprende la administración, gestión o apoyo de programas, actividades y proyectos relacionados con la formulación, administración, coordinación, ejecución y vigilancia de políticas relacionadas con la urbanización, desarrollos comunitarios, abastecimiento de agua, alumbrado público y servicios comunitarios, investigación y desarrollo relacionados con la vivienda y los servicios comunitarios, así como la producción y difusión de información general, documentación técnica y estadísticas relacionadas con la vivienda y los servicios comunitarios.</w:t>
      </w:r>
    </w:p>
    <w:p w:rsidR="00F83801" w:rsidRPr="00B66912" w:rsidRDefault="00F83801" w:rsidP="00EB58E2">
      <w:pPr>
        <w:pStyle w:val="INCISO"/>
        <w:spacing w:line="268" w:lineRule="exact"/>
      </w:pPr>
      <w:r w:rsidRPr="00B66912">
        <w:t>2.3.</w:t>
      </w:r>
      <w:r w:rsidRPr="00B66912">
        <w:tab/>
        <w:t>SALUD</w:t>
      </w:r>
    </w:p>
    <w:p w:rsidR="00F83801" w:rsidRPr="00B66912" w:rsidRDefault="00063747" w:rsidP="00EB58E2">
      <w:pPr>
        <w:pStyle w:val="ROMANOS"/>
        <w:spacing w:line="268" w:lineRule="exact"/>
      </w:pPr>
      <w:r>
        <w:tab/>
      </w:r>
      <w:r w:rsidR="00F83801" w:rsidRPr="00B66912">
        <w:t>Comprende los programas, actividades y proyectos relacionados con la prestación de servicios colectivos y personales de salud, entre ellos los servicios para pacientes externos, servicios médicos y hospitalarios generales y especializados, servicios odontológicos, servicios paramédicos, servicios hospitalarios generales y especializados, servicios médicos y centros de maternidad, servicios de residencias de la tercera edad y de convalecencia y otros servicios de salud; así como productos, útiles y equipo médicos, productos farmacéuticos, aparatos y equipos terapéuticos y la investigación y desarrollo relacionados con la salud.</w:t>
      </w:r>
    </w:p>
    <w:p w:rsidR="00F83801" w:rsidRPr="00B66912" w:rsidRDefault="00F83801" w:rsidP="00EB58E2">
      <w:pPr>
        <w:pStyle w:val="INCISO"/>
        <w:spacing w:after="80" w:line="234" w:lineRule="exact"/>
      </w:pPr>
      <w:r w:rsidRPr="00B66912">
        <w:t>2.4.</w:t>
      </w:r>
      <w:r w:rsidRPr="00B66912">
        <w:tab/>
        <w:t>RECREACI</w:t>
      </w:r>
      <w:r>
        <w:t>O</w:t>
      </w:r>
      <w:r w:rsidRPr="00B66912">
        <w:t>N, CULTURA Y OTRAS MANIFESTACIONES SOCIALES</w:t>
      </w:r>
    </w:p>
    <w:p w:rsidR="00F83801" w:rsidRPr="00B66912" w:rsidRDefault="00063747" w:rsidP="00EB58E2">
      <w:pPr>
        <w:pStyle w:val="ROMANOS"/>
        <w:spacing w:after="80" w:line="234" w:lineRule="exact"/>
      </w:pPr>
      <w:r>
        <w:tab/>
      </w:r>
      <w:r w:rsidR="00F83801" w:rsidRPr="00B66912">
        <w:t>Comprende los programas, actividades y proyectos relacionados con la promoción, fomento y prestación de servicios culturales, recreativos y deportivos, otras manifestaciones sociales, servicios de radio, televisión y editoriales, actividades recreativas y la investigación y desarrollo relacionados con el esparcimiento, la cultura y otras manifestaciones sociales.</w:t>
      </w:r>
    </w:p>
    <w:p w:rsidR="00F83801" w:rsidRPr="00B66912" w:rsidRDefault="00F83801" w:rsidP="00EB58E2">
      <w:pPr>
        <w:pStyle w:val="INCISO"/>
        <w:spacing w:after="80" w:line="234" w:lineRule="exact"/>
      </w:pPr>
      <w:r w:rsidRPr="00B66912">
        <w:t>2.5.</w:t>
      </w:r>
      <w:r w:rsidRPr="00B66912">
        <w:tab/>
        <w:t>EDUCACI</w:t>
      </w:r>
      <w:r>
        <w:t>O</w:t>
      </w:r>
      <w:r w:rsidRPr="00B66912">
        <w:t>N</w:t>
      </w:r>
    </w:p>
    <w:p w:rsidR="00F83801" w:rsidRPr="00B66912" w:rsidRDefault="00063747" w:rsidP="00EB58E2">
      <w:pPr>
        <w:pStyle w:val="ROMANOS"/>
        <w:spacing w:after="80" w:line="234" w:lineRule="exact"/>
      </w:pPr>
      <w:r>
        <w:tab/>
      </w:r>
      <w:r w:rsidR="00F83801" w:rsidRPr="00B66912">
        <w:t>Comprende la prestación de los servicios educativos en todos los niveles, en general a los programas, actividades y proyectos relacionadas con la educación preescolar, primaria, secundaria, media superior, técnica, superior y postgrado, servicios auxiliares de la educación, investigación y desarrollo relacionados con la misma y otras no clasificadas en los conceptos anteriores.</w:t>
      </w:r>
    </w:p>
    <w:p w:rsidR="00F83801" w:rsidRPr="00B66912" w:rsidRDefault="00F83801" w:rsidP="00EB58E2">
      <w:pPr>
        <w:pStyle w:val="INCISO"/>
        <w:spacing w:after="80" w:line="234" w:lineRule="exact"/>
      </w:pPr>
      <w:r w:rsidRPr="00B66912">
        <w:t>2.6.</w:t>
      </w:r>
      <w:r w:rsidRPr="00B66912">
        <w:tab/>
        <w:t>PROTECCI</w:t>
      </w:r>
      <w:r>
        <w:t>O</w:t>
      </w:r>
      <w:r w:rsidRPr="00B66912">
        <w:t>N SOCIAL</w:t>
      </w:r>
    </w:p>
    <w:p w:rsidR="00F83801" w:rsidRPr="00B66912" w:rsidRDefault="00063747" w:rsidP="00EB58E2">
      <w:pPr>
        <w:pStyle w:val="ROMANOS"/>
        <w:spacing w:after="80" w:line="234" w:lineRule="exact"/>
      </w:pPr>
      <w:r>
        <w:tab/>
      </w:r>
      <w:r w:rsidR="00F83801" w:rsidRPr="00B66912">
        <w:t>Comprende los programas, actividades y proyectos relacionados con la protección social que desarrollan los entes públicos en materia de incapacidad económica o laboral, edad avanzada, personas en situación económica extrema, familia e hijos, desempleo, vivienda, exclusión social, y de investigación y desarrollo relacionados con la protección social. Comprende las prestaciones económicas y sociales, los beneficios en efectivo o en especie, tanto a la población asegurada como a la no asegurada. Incluyen también los gastos en servicios y transferencias a personas y familias y los gastos en servicios proporcionados a distintas agrupaciones.</w:t>
      </w:r>
    </w:p>
    <w:p w:rsidR="00F83801" w:rsidRPr="00B66912" w:rsidRDefault="00F83801" w:rsidP="00EB58E2">
      <w:pPr>
        <w:pStyle w:val="INCISO"/>
        <w:spacing w:after="80" w:line="234" w:lineRule="exact"/>
      </w:pPr>
      <w:r w:rsidRPr="00B66912">
        <w:t>2.7.</w:t>
      </w:r>
      <w:r w:rsidRPr="00B66912">
        <w:tab/>
        <w:t>OTROS ASUNTOS SOCIALES</w:t>
      </w:r>
    </w:p>
    <w:p w:rsidR="00F83801" w:rsidRPr="00B66912" w:rsidRDefault="00063747" w:rsidP="00EB58E2">
      <w:pPr>
        <w:pStyle w:val="ROMANOS"/>
        <w:spacing w:after="80" w:line="234" w:lineRule="exact"/>
      </w:pPr>
      <w:r>
        <w:tab/>
      </w:r>
      <w:r w:rsidR="00F83801" w:rsidRPr="00B66912">
        <w:t>Comprende otros asuntos sociales no comprendidos en las funciones anteriores.</w:t>
      </w:r>
    </w:p>
    <w:p w:rsidR="00F83801" w:rsidRPr="00063747" w:rsidRDefault="00F83801" w:rsidP="00EB58E2">
      <w:pPr>
        <w:pStyle w:val="ROMANOS"/>
        <w:spacing w:after="80" w:line="234" w:lineRule="exact"/>
        <w:rPr>
          <w:b/>
        </w:rPr>
      </w:pPr>
      <w:r w:rsidRPr="00063747">
        <w:rPr>
          <w:b/>
        </w:rPr>
        <w:t>3.</w:t>
      </w:r>
      <w:r w:rsidRPr="00063747">
        <w:rPr>
          <w:b/>
        </w:rPr>
        <w:tab/>
        <w:t>DESARROLLO ECONOMICO</w:t>
      </w:r>
    </w:p>
    <w:p w:rsidR="00F83801" w:rsidRPr="00B66912" w:rsidRDefault="00063747" w:rsidP="00EB58E2">
      <w:pPr>
        <w:pStyle w:val="ROMANOS"/>
        <w:spacing w:after="80" w:line="234" w:lineRule="exact"/>
      </w:pPr>
      <w:r>
        <w:tab/>
      </w:r>
      <w:r w:rsidR="00F83801" w:rsidRPr="00B66912">
        <w:t xml:space="preserve">Comprende los programas, actividades y proyectos relacionados con la promoción del desarrollo económico y fomento a la producción y comercialización agropecuaria, agroindustrial, acuacultura, pesca, desarrollo </w:t>
      </w:r>
      <w:proofErr w:type="spellStart"/>
      <w:r w:rsidR="00F83801" w:rsidRPr="00B66912">
        <w:t>hidroagrícola</w:t>
      </w:r>
      <w:proofErr w:type="spellEnd"/>
      <w:r w:rsidR="00F83801" w:rsidRPr="00B66912">
        <w:t xml:space="preserve"> y fomento forestal, así como la producción y prestación de bienes y servicios públicos, en forma complementaria a los bienes y servicios que ofrecen los particulares.</w:t>
      </w:r>
    </w:p>
    <w:p w:rsidR="00F83801" w:rsidRPr="00B66912" w:rsidRDefault="00F83801" w:rsidP="00EB58E2">
      <w:pPr>
        <w:pStyle w:val="INCISO"/>
        <w:spacing w:after="80" w:line="234" w:lineRule="exact"/>
      </w:pPr>
      <w:r w:rsidRPr="00B66912">
        <w:t>3.1.</w:t>
      </w:r>
      <w:r w:rsidRPr="00B66912">
        <w:tab/>
        <w:t>ASUNTOS ECON</w:t>
      </w:r>
      <w:r>
        <w:t>O</w:t>
      </w:r>
      <w:r w:rsidRPr="00B66912">
        <w:t>MICOS, COMERCIALES Y LABORALES EN GENERAL</w:t>
      </w:r>
    </w:p>
    <w:p w:rsidR="00F83801" w:rsidRPr="00B66912" w:rsidRDefault="00063747" w:rsidP="00EB58E2">
      <w:pPr>
        <w:pStyle w:val="ROMANOS"/>
        <w:spacing w:after="80" w:line="234" w:lineRule="exact"/>
      </w:pPr>
      <w:r>
        <w:tab/>
      </w:r>
      <w:r w:rsidR="00F83801" w:rsidRPr="00B66912">
        <w:t xml:space="preserve">Comprende la administración de asuntos y servicios económicos, comerciales y laborales en general, inclusive asuntos comerciales exteriores; gestión o apoyo de programas laborales y de instituciones </w:t>
      </w:r>
      <w:r w:rsidR="00F83801" w:rsidRPr="00B66912">
        <w:lastRenderedPageBreak/>
        <w:t>que se ocupan de patentes, marcas comerciales, derechos de autor, inscripción de empresas, pronósticos meteorológicos, pesas y medidas, levantamientos hidrológicos, levantamientos geodésicos, etc.; reglamentación o apoyo de actividades económicas y comerciales generales, tales como el comercio de exportación e importación en su conjunto, mercados de productos básicos y de valores de capital, controles generales de los ingresos, actividades de fomento del comercio en general, reglamentación general de monopolios y otras restricciones al comercio y al acceso al mercado, etc. Así como de la formulación, ejecución y aplicación de políticas económicas, comerciales y laborales.</w:t>
      </w:r>
    </w:p>
    <w:p w:rsidR="00F83801" w:rsidRPr="00B66912" w:rsidRDefault="00F83801" w:rsidP="00EB58E2">
      <w:pPr>
        <w:pStyle w:val="INCISO"/>
        <w:spacing w:after="80" w:line="234" w:lineRule="exact"/>
      </w:pPr>
      <w:r w:rsidRPr="00B66912">
        <w:t>3.2.</w:t>
      </w:r>
      <w:r w:rsidRPr="00B66912">
        <w:tab/>
        <w:t>AGROPECUARIA, SILVICULTURA, PESCA Y CAZA</w:t>
      </w:r>
    </w:p>
    <w:p w:rsidR="00F83801" w:rsidRPr="00B66912" w:rsidRDefault="00063747" w:rsidP="00EB58E2">
      <w:pPr>
        <w:pStyle w:val="ROMANOS"/>
        <w:spacing w:after="80" w:line="234" w:lineRule="exact"/>
      </w:pPr>
      <w:r>
        <w:tab/>
      </w:r>
      <w:r w:rsidR="00F83801" w:rsidRPr="00B66912">
        <w:t xml:space="preserve">Comprende los programas, actividades y proyectos relacionados con el fomento a la producción, y comercialización agropecuaria, silvicultura, pesca y caza, agroindustria, desarrollo </w:t>
      </w:r>
      <w:proofErr w:type="spellStart"/>
      <w:r w:rsidR="00F83801" w:rsidRPr="00B66912">
        <w:t>hidroagrícola</w:t>
      </w:r>
      <w:proofErr w:type="spellEnd"/>
      <w:r w:rsidR="008D5A4B">
        <w:t xml:space="preserve"> </w:t>
      </w:r>
      <w:r w:rsidR="00F83801" w:rsidRPr="00B66912">
        <w:t>y fomento forestal.</w:t>
      </w:r>
    </w:p>
    <w:p w:rsidR="00F83801" w:rsidRPr="00B66912" w:rsidRDefault="00F83801" w:rsidP="00EB58E2">
      <w:pPr>
        <w:pStyle w:val="INCISO"/>
        <w:spacing w:after="80" w:line="234" w:lineRule="exact"/>
      </w:pPr>
      <w:r w:rsidRPr="00B66912">
        <w:t>3.3.</w:t>
      </w:r>
      <w:r w:rsidRPr="00B66912">
        <w:tab/>
        <w:t>COMBUSTIBLES Y ENERG</w:t>
      </w:r>
      <w:r>
        <w:t>I</w:t>
      </w:r>
      <w:r w:rsidRPr="00B66912">
        <w:t>A</w:t>
      </w:r>
    </w:p>
    <w:p w:rsidR="00F83801" w:rsidRPr="00B66912" w:rsidRDefault="00063747" w:rsidP="00EB58E2">
      <w:pPr>
        <w:pStyle w:val="ROMANOS"/>
        <w:spacing w:after="80" w:line="234" w:lineRule="exact"/>
      </w:pPr>
      <w:r>
        <w:tab/>
      </w:r>
      <w:r w:rsidR="00F83801" w:rsidRPr="00B66912">
        <w:t>Comprende los programas, actividades y proyectos relacionados con la producción y comercialización de combustibles y energía, tales como el petróleo y gas natural, carbón y otros combustibles minerales sólidos, combustibles nucleares y otros, electricidad y la energía no eléctrica.</w:t>
      </w:r>
    </w:p>
    <w:p w:rsidR="00F83801" w:rsidRPr="00B66912" w:rsidRDefault="00F83801" w:rsidP="00EB58E2">
      <w:pPr>
        <w:pStyle w:val="INCISO"/>
        <w:spacing w:after="80" w:line="234" w:lineRule="exact"/>
      </w:pPr>
      <w:r w:rsidRPr="00B66912">
        <w:t>3.4.</w:t>
      </w:r>
      <w:r w:rsidRPr="00B66912">
        <w:tab/>
        <w:t>MINER</w:t>
      </w:r>
      <w:r>
        <w:t>I</w:t>
      </w:r>
      <w:r w:rsidRPr="00B66912">
        <w:t>A, MANUFACTURAS Y CONSTRUCCI</w:t>
      </w:r>
      <w:r>
        <w:t>O</w:t>
      </w:r>
      <w:r w:rsidRPr="00B66912">
        <w:t>N</w:t>
      </w:r>
    </w:p>
    <w:p w:rsidR="00F83801" w:rsidRPr="00B66912" w:rsidRDefault="00063747" w:rsidP="004A341E">
      <w:pPr>
        <w:pStyle w:val="ROMANOS"/>
        <w:spacing w:line="240" w:lineRule="exact"/>
      </w:pPr>
      <w:r>
        <w:tab/>
      </w:r>
      <w:r w:rsidR="00F83801" w:rsidRPr="00B66912">
        <w:t>Comprende los programas, actividades y proyectos relacionados con la administración de asuntos y servicios relacionados con la minería, los recursos minerales (excepto combustibles minerales), manufacturas y construcción; la conservación, descubrimiento, aprovechamiento y explotación racionalizada de recursos minerales; desarrollo, ampliación o mejoramiento de las manufacturas; supervisión, reglamentación, producción y difusión de información para actividades de minería, manufactura y construcción.</w:t>
      </w:r>
    </w:p>
    <w:p w:rsidR="00F83801" w:rsidRPr="00B66912" w:rsidRDefault="00F83801" w:rsidP="00EB58E2">
      <w:pPr>
        <w:pStyle w:val="INCISO"/>
        <w:spacing w:line="254" w:lineRule="exact"/>
      </w:pPr>
      <w:r w:rsidRPr="00B66912">
        <w:t>3.5.</w:t>
      </w:r>
      <w:r w:rsidRPr="00B66912">
        <w:tab/>
        <w:t>TRANSPORTE</w:t>
      </w:r>
    </w:p>
    <w:p w:rsidR="00F83801" w:rsidRPr="00B66912" w:rsidRDefault="00063747" w:rsidP="00EB58E2">
      <w:pPr>
        <w:pStyle w:val="ROMANOS"/>
        <w:spacing w:line="254" w:lineRule="exact"/>
      </w:pPr>
      <w:r>
        <w:tab/>
      </w:r>
      <w:r w:rsidR="00F83801" w:rsidRPr="00B66912">
        <w:t>Comprende la administración de asuntos y servicios relacionados con la explotación, la utilización, la construcción y el mantenimiento de sistemas e instalaciones del transporte por carretera, ferroviario, aéreo, agua, oleoductos y gasoductos y otros sistemas. Así como su supervisión y reglamentación.</w:t>
      </w:r>
    </w:p>
    <w:p w:rsidR="00F83801" w:rsidRPr="00B66912" w:rsidRDefault="00F83801" w:rsidP="00EB58E2">
      <w:pPr>
        <w:pStyle w:val="INCISO"/>
        <w:spacing w:line="254" w:lineRule="exact"/>
      </w:pPr>
      <w:r w:rsidRPr="00B66912">
        <w:t>3.6.</w:t>
      </w:r>
      <w:r w:rsidRPr="00B66912">
        <w:tab/>
        <w:t>COMUNICACIONES</w:t>
      </w:r>
    </w:p>
    <w:p w:rsidR="00F83801" w:rsidRPr="00B66912" w:rsidRDefault="00063747" w:rsidP="00EB58E2">
      <w:pPr>
        <w:pStyle w:val="ROMANOS"/>
        <w:spacing w:line="254" w:lineRule="exact"/>
      </w:pPr>
      <w:r>
        <w:tab/>
      </w:r>
      <w:r w:rsidR="00F83801" w:rsidRPr="00B66912">
        <w:t>Comprende los programas, actividades y proyectos relacionados con la administración de asuntos y servicios relacionados con la construcción, la ampliación, el mejoramiento, la explotación y el mantenimiento de sistemas de comunicaciones, telecomunicaciones y postal.</w:t>
      </w:r>
    </w:p>
    <w:p w:rsidR="00F83801" w:rsidRPr="00B66912" w:rsidRDefault="00F83801" w:rsidP="00EB58E2">
      <w:pPr>
        <w:pStyle w:val="INCISO"/>
        <w:spacing w:line="254" w:lineRule="exact"/>
      </w:pPr>
      <w:r w:rsidRPr="00B66912">
        <w:t>3.7.</w:t>
      </w:r>
      <w:r w:rsidRPr="00B66912">
        <w:tab/>
        <w:t>TURISMO</w:t>
      </w:r>
    </w:p>
    <w:p w:rsidR="00F83801" w:rsidRPr="00B66912" w:rsidRDefault="00063747" w:rsidP="00EB58E2">
      <w:pPr>
        <w:pStyle w:val="ROMANOS"/>
        <w:spacing w:line="254" w:lineRule="exact"/>
      </w:pPr>
      <w:r>
        <w:tab/>
      </w:r>
      <w:r w:rsidR="00F83801" w:rsidRPr="00B66912">
        <w:t>Comprende la administración, fomento y desarrollo de asuntos y servicios de turismo; enlace con las industrias del transporte, los hoteles y los restaurantes y otras industrias que se benefician con la presencia de turistas, la explotación de oficinas de turismo en el país y en el exterior; organización de campañas publicitarias, inclusive la producción y difusión de literatura de promoción, entre otras.</w:t>
      </w:r>
    </w:p>
    <w:p w:rsidR="00F83801" w:rsidRPr="00B66912" w:rsidRDefault="00F83801" w:rsidP="00EB58E2">
      <w:pPr>
        <w:pStyle w:val="INCISO"/>
        <w:spacing w:line="254" w:lineRule="exact"/>
      </w:pPr>
      <w:r w:rsidRPr="00B66912">
        <w:t>3.8.</w:t>
      </w:r>
      <w:r w:rsidRPr="00B66912">
        <w:tab/>
        <w:t>INVESTIGACI</w:t>
      </w:r>
      <w:r>
        <w:t>O</w:t>
      </w:r>
      <w:r w:rsidRPr="00B66912">
        <w:t>N Y DESARROLLO RELACIONADOS CON ASUNTOS ECON</w:t>
      </w:r>
      <w:r>
        <w:t>O</w:t>
      </w:r>
      <w:r w:rsidRPr="00B66912">
        <w:t>MICOS</w:t>
      </w:r>
    </w:p>
    <w:p w:rsidR="00F83801" w:rsidRPr="00B66912" w:rsidRDefault="00063747" w:rsidP="00EB58E2">
      <w:pPr>
        <w:pStyle w:val="ROMANOS"/>
        <w:spacing w:line="254" w:lineRule="exact"/>
      </w:pPr>
      <w:r>
        <w:tab/>
      </w:r>
      <w:r w:rsidR="00F83801" w:rsidRPr="00B66912">
        <w:t>Comprende los programas de investigación aplicada que consiste en investigaciones originales realizadas a fin de adquirir nuevos conocimientos pero orientadas primordialmente a un fin u objetivo práctico concreto. El desarrollo experimental que consiste en trabajos sistemáticos, basados en conocimientos existentes logrados a partir de la investigación y la experiencia práctica, que están orientados a producir nuevos materiales, productos y dispositivos; instalar nuevos procesos, sistemas y servicios o a perfeccionar los que ya se han producido o instalado, relacionados con asuntos económicos.</w:t>
      </w:r>
    </w:p>
    <w:p w:rsidR="00F83801" w:rsidRPr="00B66912" w:rsidRDefault="00F83801" w:rsidP="00EB58E2">
      <w:pPr>
        <w:pStyle w:val="INCISO"/>
        <w:spacing w:line="254" w:lineRule="exact"/>
      </w:pPr>
      <w:r w:rsidRPr="00B66912">
        <w:t>3.9.</w:t>
      </w:r>
      <w:r w:rsidRPr="00B66912">
        <w:tab/>
        <w:t>OTRAS INDUSTRIAS Y OTROS ASUNTOS ECON</w:t>
      </w:r>
      <w:r>
        <w:t>O</w:t>
      </w:r>
      <w:r w:rsidRPr="00B66912">
        <w:t>MICOS</w:t>
      </w:r>
    </w:p>
    <w:p w:rsidR="00F83801" w:rsidRPr="00B66912" w:rsidRDefault="00063747" w:rsidP="00EB58E2">
      <w:pPr>
        <w:pStyle w:val="ROMANOS"/>
        <w:spacing w:line="254" w:lineRule="exact"/>
      </w:pPr>
      <w:r>
        <w:tab/>
      </w:r>
      <w:r w:rsidR="00F83801" w:rsidRPr="00B66912">
        <w:t>Comprende el comercio, distribución, almacenamiento y depósito y otras industrias no incluidas en funciones anteriores. Incluye las actividades y prestación de servicios relacionadas con asuntos económicos no consideradas en las funciones anteriores.</w:t>
      </w:r>
    </w:p>
    <w:p w:rsidR="00F83801" w:rsidRPr="00063747" w:rsidRDefault="00F83801" w:rsidP="00EB58E2">
      <w:pPr>
        <w:pStyle w:val="ROMANOS"/>
        <w:spacing w:line="254" w:lineRule="exact"/>
        <w:rPr>
          <w:b/>
          <w:szCs w:val="28"/>
        </w:rPr>
      </w:pPr>
      <w:r w:rsidRPr="00063747">
        <w:rPr>
          <w:b/>
          <w:szCs w:val="28"/>
        </w:rPr>
        <w:lastRenderedPageBreak/>
        <w:t>4</w:t>
      </w:r>
      <w:r w:rsidRPr="00063747">
        <w:rPr>
          <w:b/>
          <w:szCs w:val="28"/>
        </w:rPr>
        <w:tab/>
        <w:t>OTRAS</w:t>
      </w:r>
    </w:p>
    <w:p w:rsidR="00F83801" w:rsidRPr="00B66912" w:rsidRDefault="00063747" w:rsidP="00EB58E2">
      <w:pPr>
        <w:pStyle w:val="ROMANOS"/>
        <w:spacing w:line="254" w:lineRule="exact"/>
      </w:pPr>
      <w:r>
        <w:tab/>
      </w:r>
      <w:r w:rsidR="00F83801" w:rsidRPr="00B66912">
        <w:t>Comprende los pagos de compromisos inherentes a la contratación de Deuda; las transferencias, participaciones y aportaciones entre diferentes niveles y órdenes de gobierno que no se pueden registrar en clasificaciones anteriores, así como aquellas actividades no susceptibles de etiquetar en las funciones existentes.</w:t>
      </w:r>
    </w:p>
    <w:p w:rsidR="00F83801" w:rsidRPr="00B66912" w:rsidRDefault="00F83801" w:rsidP="00EB58E2">
      <w:pPr>
        <w:pStyle w:val="INCISO"/>
        <w:spacing w:line="254" w:lineRule="exact"/>
      </w:pPr>
      <w:r w:rsidRPr="00B66912">
        <w:t>4.1.</w:t>
      </w:r>
      <w:r w:rsidRPr="00B66912">
        <w:tab/>
        <w:t xml:space="preserve">TRANSACCIONES DE </w:t>
      </w:r>
      <w:smartTag w:uri="urn:schemas-microsoft-com:office:smarttags" w:element="PersonName">
        <w:smartTagPr>
          <w:attr w:name="ProductID" w:val="LA DEUDA PUBLICA"/>
        </w:smartTagPr>
        <w:r w:rsidRPr="00B66912">
          <w:t>LA DEUDA P</w:t>
        </w:r>
        <w:r>
          <w:t>U</w:t>
        </w:r>
        <w:r w:rsidRPr="00B66912">
          <w:t>BLICA</w:t>
        </w:r>
      </w:smartTag>
      <w:r w:rsidRPr="00B66912">
        <w:t xml:space="preserve"> / COSTO FINANCIERO DE </w:t>
      </w:r>
      <w:smartTag w:uri="urn:schemas-microsoft-com:office:smarttags" w:element="PersonName">
        <w:smartTagPr>
          <w:attr w:name="ProductID" w:val="LA DEUDA"/>
        </w:smartTagPr>
        <w:r w:rsidRPr="00B66912">
          <w:t>LA DEUDA</w:t>
        </w:r>
      </w:smartTag>
    </w:p>
    <w:p w:rsidR="00F83801" w:rsidRPr="00B66912" w:rsidRDefault="00063747" w:rsidP="00EB58E2">
      <w:pPr>
        <w:pStyle w:val="ROMANOS"/>
        <w:spacing w:line="254" w:lineRule="exact"/>
      </w:pPr>
      <w:r>
        <w:tab/>
      </w:r>
      <w:r w:rsidR="00F83801" w:rsidRPr="00B66912">
        <w:t>Comprende los pagos de compromisos que por concepto de intereses, comisiones, amortización y otras erogaciones derivadas de la contratación de deuda pública. Se</w:t>
      </w:r>
      <w:r>
        <w:t xml:space="preserve"> </w:t>
      </w:r>
      <w:r w:rsidR="00F83801" w:rsidRPr="00B66912">
        <w:t>refiere al pago de la deuda pública contratada y documentada, tanto con instituciones internas como externas. Así como pago de intereses y gastos por concepto de suscripción y emisión de empréstitos gubernamentales.</w:t>
      </w:r>
    </w:p>
    <w:p w:rsidR="00F83801" w:rsidRPr="00B66912" w:rsidRDefault="00F83801" w:rsidP="00EB58E2">
      <w:pPr>
        <w:pStyle w:val="INCISO"/>
        <w:spacing w:line="254" w:lineRule="exact"/>
      </w:pPr>
      <w:r w:rsidRPr="00B66912">
        <w:t>4.2.</w:t>
      </w:r>
      <w:r w:rsidRPr="00B66912">
        <w:tab/>
        <w:t xml:space="preserve">TRANSFERENCIAS, PARTICIPACIONES Y APORTACIONES ENTRE DIFERENTES NIVELES Y </w:t>
      </w:r>
      <w:r>
        <w:t>O</w:t>
      </w:r>
      <w:r w:rsidRPr="00B66912">
        <w:t>RDENES DE GOBIERNO</w:t>
      </w:r>
    </w:p>
    <w:p w:rsidR="00F83801" w:rsidRPr="00B66912" w:rsidRDefault="00063747" w:rsidP="00EB58E2">
      <w:pPr>
        <w:pStyle w:val="ROMANOS"/>
        <w:spacing w:line="254" w:lineRule="exact"/>
      </w:pPr>
      <w:r>
        <w:tab/>
      </w:r>
      <w:r w:rsidR="00F83801" w:rsidRPr="00B66912">
        <w:t>Transferencias, participaciones y aportaciones entre diferentes niveles y órdenes de gobierno que son de carácter general y no están asignadas a una función determinada.</w:t>
      </w:r>
    </w:p>
    <w:p w:rsidR="00F83801" w:rsidRPr="00B66912" w:rsidRDefault="00F83801" w:rsidP="00EB58E2">
      <w:pPr>
        <w:pStyle w:val="INCISO"/>
        <w:spacing w:line="254" w:lineRule="exact"/>
      </w:pPr>
      <w:r w:rsidRPr="00B66912">
        <w:t>4.3.</w:t>
      </w:r>
      <w:r w:rsidRPr="00B66912">
        <w:tab/>
        <w:t>SANEAMIENTO DEL SISTEMA FINANCIERO</w:t>
      </w:r>
    </w:p>
    <w:p w:rsidR="00F83801" w:rsidRPr="00B66912" w:rsidRDefault="00063747" w:rsidP="00EB58E2">
      <w:pPr>
        <w:pStyle w:val="ROMANOS"/>
        <w:spacing w:line="254" w:lineRule="exact"/>
      </w:pPr>
      <w:r>
        <w:tab/>
      </w:r>
      <w:r w:rsidR="00F83801" w:rsidRPr="00B66912">
        <w:t>Comprende el apoyo financiero a las operaciones y programas para atender la problemática de pago de los deudores del Sistema Bancario Nacional e impulsar el saneamiento financiero.</w:t>
      </w:r>
    </w:p>
    <w:p w:rsidR="00F83801" w:rsidRPr="00B66912" w:rsidRDefault="00F83801" w:rsidP="00EB58E2">
      <w:pPr>
        <w:pStyle w:val="INCISO"/>
        <w:spacing w:line="254" w:lineRule="exact"/>
      </w:pPr>
      <w:r w:rsidRPr="00B66912">
        <w:t>4.4.</w:t>
      </w:r>
      <w:r w:rsidRPr="00B66912">
        <w:tab/>
        <w:t>ADEUDOS DE EJERCICIOS FISCALES ANTERIORES</w:t>
      </w:r>
    </w:p>
    <w:p w:rsidR="00F83801" w:rsidRPr="00B66912" w:rsidRDefault="00063747" w:rsidP="00EB58E2">
      <w:pPr>
        <w:pStyle w:val="ROMANOS"/>
        <w:spacing w:line="254" w:lineRule="exact"/>
      </w:pPr>
      <w:r>
        <w:tab/>
      </w:r>
      <w:r w:rsidR="00F83801" w:rsidRPr="00B66912">
        <w:t>Comprende los pagos que realiza el Gobierno Federal derivados del gasto devengado no pagado de ejercicios fiscales anteriores.</w:t>
      </w:r>
    </w:p>
    <w:p w:rsidR="00F83801" w:rsidRPr="00B66912" w:rsidRDefault="00F83801" w:rsidP="00EB58E2">
      <w:pPr>
        <w:pStyle w:val="Texto"/>
        <w:spacing w:after="80" w:line="240" w:lineRule="exact"/>
        <w:rPr>
          <w:szCs w:val="24"/>
        </w:rPr>
      </w:pPr>
      <w:r w:rsidRPr="00B66912">
        <w:rPr>
          <w:b/>
          <w:szCs w:val="24"/>
        </w:rPr>
        <w:t>SEGUNDO.-</w:t>
      </w:r>
      <w:r w:rsidRPr="00B66912">
        <w:rPr>
          <w:szCs w:val="24"/>
        </w:rPr>
        <w:t xml:space="preserve"> En cumplimiento con los artículos 7 y cuarto transitorio de </w:t>
      </w:r>
      <w:smartTag w:uri="urn:schemas-microsoft-com:office:smarttags" w:element="PersonName">
        <w:smartTagPr>
          <w:attr w:name="ProductID" w:val="la Ley"/>
        </w:smartTagPr>
        <w:r w:rsidRPr="00B66912">
          <w:rPr>
            <w:szCs w:val="24"/>
          </w:rPr>
          <w:t>la Ley</w:t>
        </w:r>
      </w:smartTag>
      <w:r w:rsidRPr="00B66912">
        <w:rPr>
          <w:szCs w:val="24"/>
        </w:rPr>
        <w:t xml:space="preserve"> de Contabilidad, los poderes Ejecutivo, Legislativo y Judicial de </w:t>
      </w:r>
      <w:smartTag w:uri="urn:schemas-microsoft-com:office:smarttags" w:element="PersonName">
        <w:smartTagPr>
          <w:attr w:name="ProductID" w:val="la Federaci￳n"/>
        </w:smartTagPr>
        <w:r w:rsidRPr="00B66912">
          <w:rPr>
            <w:szCs w:val="24"/>
          </w:rPr>
          <w:t>la Federación</w:t>
        </w:r>
      </w:smartTag>
      <w:r w:rsidRPr="00B66912">
        <w:rPr>
          <w:szCs w:val="24"/>
        </w:rPr>
        <w:t xml:space="preserve"> y entidades federativas; las entidades y los órganos autónomos deberán adoptar e implementar, con carácter obligatorio, el Acuerdo por el que se emite </w:t>
      </w:r>
      <w:smartTag w:uri="urn:schemas-microsoft-com:office:smarttags" w:element="PersonName">
        <w:smartTagPr>
          <w:attr w:name="ProductID" w:val="LA CLASIFICACIￓN FUNCIONAL"/>
        </w:smartTagPr>
        <w:r w:rsidRPr="00B66912">
          <w:rPr>
            <w:szCs w:val="24"/>
          </w:rPr>
          <w:t xml:space="preserve">la </w:t>
        </w:r>
        <w:r w:rsidRPr="00B66912">
          <w:rPr>
            <w:b/>
            <w:i/>
            <w:szCs w:val="24"/>
          </w:rPr>
          <w:t>Clasificación Funcional</w:t>
        </w:r>
      </w:smartTag>
      <w:r w:rsidRPr="00B66912">
        <w:rPr>
          <w:b/>
          <w:i/>
          <w:szCs w:val="24"/>
        </w:rPr>
        <w:t xml:space="preserve"> del Gasto</w:t>
      </w:r>
      <w:r w:rsidRPr="00B66912">
        <w:rPr>
          <w:szCs w:val="24"/>
        </w:rPr>
        <w:t xml:space="preserve"> a más tardar, el 31 de diciembre de 2010, considerando lo señalado en el acuerdo tercero del presente documento. Lo anterior, a efecto de construir junto con los elementos técnicos y normativos que el CONAC emitió en 2009, la matriz de conversión y estar en posibilidad de cumplir con lo señalado en el cuarto transitorio de </w:t>
      </w:r>
      <w:smartTag w:uri="urn:schemas-microsoft-com:office:smarttags" w:element="PersonName">
        <w:smartTagPr>
          <w:attr w:name="ProductID" w:val="la Ley"/>
        </w:smartTagPr>
        <w:r w:rsidRPr="00B66912">
          <w:rPr>
            <w:szCs w:val="24"/>
          </w:rPr>
          <w:t>la Ley</w:t>
        </w:r>
      </w:smartTag>
      <w:r w:rsidRPr="00B66912">
        <w:rPr>
          <w:szCs w:val="24"/>
        </w:rPr>
        <w:t xml:space="preserve"> de Contabilidad, sobre la emisión de información contable y presupuestaria en forma periódica bajo las clasificaciones administrativas, económica, funcional</w:t>
      </w:r>
      <w:r w:rsidR="008D5A4B">
        <w:rPr>
          <w:szCs w:val="24"/>
        </w:rPr>
        <w:t xml:space="preserve"> </w:t>
      </w:r>
      <w:r w:rsidRPr="00B66912">
        <w:rPr>
          <w:szCs w:val="24"/>
        </w:rPr>
        <w:t>y programática.</w:t>
      </w:r>
    </w:p>
    <w:p w:rsidR="00F83801" w:rsidRPr="00B66912" w:rsidRDefault="00F83801" w:rsidP="00EB58E2">
      <w:pPr>
        <w:pStyle w:val="Texto"/>
        <w:spacing w:after="80" w:line="240" w:lineRule="exact"/>
        <w:rPr>
          <w:szCs w:val="24"/>
        </w:rPr>
      </w:pPr>
      <w:r w:rsidRPr="00B66912">
        <w:rPr>
          <w:b/>
          <w:szCs w:val="24"/>
        </w:rPr>
        <w:t xml:space="preserve">TERCERO.- </w:t>
      </w:r>
      <w:r w:rsidRPr="00B66912">
        <w:rPr>
          <w:szCs w:val="24"/>
        </w:rPr>
        <w:t xml:space="preserve">Al adoptar e implementar lo previsto en la presente </w:t>
      </w:r>
      <w:r w:rsidRPr="00B66912">
        <w:rPr>
          <w:b/>
          <w:i/>
          <w:szCs w:val="24"/>
        </w:rPr>
        <w:t>Clasificación Funcional del Gasto</w:t>
      </w:r>
      <w:r w:rsidRPr="00B66912">
        <w:rPr>
          <w:szCs w:val="24"/>
        </w:rPr>
        <w:t>, las autoridades en materia de Contabilidad Gubernamental</w:t>
      </w:r>
      <w:r w:rsidRPr="00B66912">
        <w:rPr>
          <w:b/>
          <w:szCs w:val="24"/>
        </w:rPr>
        <w:t xml:space="preserve"> </w:t>
      </w:r>
      <w:r w:rsidRPr="00B66912">
        <w:rPr>
          <w:szCs w:val="24"/>
        </w:rPr>
        <w:t>y Presupuestal que corresponda en los poderes ejecutivos federal, locales y municipales establecerán la forma en que las entidades paraestatales y paramunicipales,</w:t>
      </w:r>
      <w:r w:rsidR="00D01976">
        <w:rPr>
          <w:szCs w:val="24"/>
        </w:rPr>
        <w:t xml:space="preserve"> </w:t>
      </w:r>
      <w:r w:rsidRPr="00B66912">
        <w:rPr>
          <w:szCs w:val="24"/>
        </w:rPr>
        <w:t>respectivamente atendiendo a su naturaleza, se ajustarán al mismo. Lo anterior, en tanto el Consejo Nacional de Armonización Contable emite lo conducente.</w:t>
      </w:r>
    </w:p>
    <w:p w:rsidR="00F83801" w:rsidRPr="00B66912" w:rsidRDefault="00F83801" w:rsidP="00EB58E2">
      <w:pPr>
        <w:pStyle w:val="Texto"/>
        <w:spacing w:after="80" w:line="240" w:lineRule="exact"/>
        <w:rPr>
          <w:szCs w:val="24"/>
        </w:rPr>
      </w:pPr>
      <w:r w:rsidRPr="00B66912">
        <w:rPr>
          <w:b/>
          <w:szCs w:val="24"/>
        </w:rPr>
        <w:t xml:space="preserve">CUARTO.- </w:t>
      </w:r>
      <w:r w:rsidRPr="00B66912">
        <w:rPr>
          <w:szCs w:val="24"/>
        </w:rPr>
        <w:t xml:space="preserve">En cumplimiento con los artículos 7 y quinto transitorio de </w:t>
      </w:r>
      <w:smartTag w:uri="urn:schemas-microsoft-com:office:smarttags" w:element="PersonName">
        <w:smartTagPr>
          <w:attr w:name="ProductID" w:val="la Ley"/>
        </w:smartTagPr>
        <w:r w:rsidRPr="00B66912">
          <w:rPr>
            <w:szCs w:val="24"/>
          </w:rPr>
          <w:t>la Ley</w:t>
        </w:r>
      </w:smartTag>
      <w:r w:rsidRPr="00B66912">
        <w:rPr>
          <w:szCs w:val="24"/>
        </w:rPr>
        <w:t xml:space="preserve"> de Contabilidad, los ayuntamientos de los municipios y los órganos político-administrativos de las demarcaciones territoriales del Distrito Federal deberán adoptar e implementar, con carácter obligatorio, el Acuerdo por el que se emite </w:t>
      </w:r>
      <w:smartTag w:uri="urn:schemas-microsoft-com:office:smarttags" w:element="PersonName">
        <w:smartTagPr>
          <w:attr w:name="ProductID" w:val="LA CLASIFICACIￓN FUNCIONAL"/>
        </w:smartTagPr>
        <w:r w:rsidRPr="00B66912">
          <w:rPr>
            <w:szCs w:val="24"/>
          </w:rPr>
          <w:t xml:space="preserve">la </w:t>
        </w:r>
        <w:r w:rsidRPr="00B66912">
          <w:rPr>
            <w:b/>
            <w:i/>
            <w:szCs w:val="24"/>
          </w:rPr>
          <w:t>Clasificación Funcional</w:t>
        </w:r>
      </w:smartTag>
      <w:r w:rsidRPr="00B66912">
        <w:rPr>
          <w:b/>
          <w:i/>
          <w:szCs w:val="24"/>
        </w:rPr>
        <w:t xml:space="preserve"> del Gasto</w:t>
      </w:r>
      <w:r w:rsidRPr="00B66912">
        <w:rPr>
          <w:szCs w:val="24"/>
        </w:rPr>
        <w:t xml:space="preserve"> a más tardar, el 31 de diciembre de 2010. Lo anterior, a efecto de construir junto con los elementos técnicos y normativos que el CONAC emitió en 2009, la matriz de conversión y estar en posibilidad de cumplir con lo señalado en el quinto transitorio de </w:t>
      </w:r>
      <w:smartTag w:uri="urn:schemas-microsoft-com:office:smarttags" w:element="PersonName">
        <w:smartTagPr>
          <w:attr w:name="ProductID" w:val="la Ley"/>
        </w:smartTagPr>
        <w:r w:rsidRPr="00B66912">
          <w:rPr>
            <w:szCs w:val="24"/>
          </w:rPr>
          <w:t>la Ley</w:t>
        </w:r>
      </w:smartTag>
      <w:r w:rsidRPr="00B66912">
        <w:rPr>
          <w:szCs w:val="24"/>
        </w:rPr>
        <w:t xml:space="preserve"> de Contabilidad.</w:t>
      </w:r>
    </w:p>
    <w:p w:rsidR="00F83801" w:rsidRPr="00B66912" w:rsidRDefault="00F83801" w:rsidP="00EB58E2">
      <w:pPr>
        <w:pStyle w:val="Texto"/>
        <w:spacing w:after="80" w:line="240" w:lineRule="exact"/>
        <w:rPr>
          <w:szCs w:val="24"/>
        </w:rPr>
      </w:pPr>
      <w:r w:rsidRPr="00B66912">
        <w:rPr>
          <w:b/>
          <w:szCs w:val="24"/>
        </w:rPr>
        <w:t xml:space="preserve">QUINTO.- </w:t>
      </w:r>
      <w:r w:rsidRPr="00B66912">
        <w:rPr>
          <w:szCs w:val="24"/>
        </w:rPr>
        <w:t xml:space="preserve">De conformidad con los artículos 1 y 7 de </w:t>
      </w:r>
      <w:smartTag w:uri="urn:schemas-microsoft-com:office:smarttags" w:element="PersonName">
        <w:smartTagPr>
          <w:attr w:name="ProductID" w:val="la Ley"/>
        </w:smartTagPr>
        <w:r w:rsidRPr="00B66912">
          <w:rPr>
            <w:szCs w:val="24"/>
          </w:rPr>
          <w:t>la Ley</w:t>
        </w:r>
      </w:smartTag>
      <w:r w:rsidRPr="00B66912">
        <w:rPr>
          <w:szCs w:val="24"/>
        </w:rPr>
        <w:t xml:space="preserve"> de Contabilidad, los gobiernos de las entidades federativas deberán adoptar e implementar las decisiones del CONAC, vía la adecuación de sus marcos jurídicos, lo cual podría consistir en la eventual modificación o formulación de leyes o disposiciones administrativas de carácter local, según sea el caso.</w:t>
      </w:r>
    </w:p>
    <w:p w:rsidR="00F83801" w:rsidRPr="00B66912" w:rsidRDefault="00F83801" w:rsidP="00EB58E2">
      <w:pPr>
        <w:pStyle w:val="Texto"/>
        <w:spacing w:after="80" w:line="240" w:lineRule="exact"/>
        <w:rPr>
          <w:szCs w:val="24"/>
        </w:rPr>
      </w:pPr>
      <w:r w:rsidRPr="00B66912">
        <w:rPr>
          <w:b/>
          <w:szCs w:val="24"/>
        </w:rPr>
        <w:t>SEXTO.-</w:t>
      </w:r>
      <w:r w:rsidRPr="00B66912">
        <w:rPr>
          <w:szCs w:val="24"/>
        </w:rPr>
        <w:t xml:space="preserve"> De acuerdo con lo previsto en el artículo 1 de </w:t>
      </w:r>
      <w:smartTag w:uri="urn:schemas-microsoft-com:office:smarttags" w:element="PersonName">
        <w:smartTagPr>
          <w:attr w:name="ProductID" w:val="la Ley"/>
        </w:smartTagPr>
        <w:r w:rsidRPr="00B66912">
          <w:rPr>
            <w:szCs w:val="24"/>
          </w:rPr>
          <w:t>la Ley</w:t>
        </w:r>
      </w:smartTag>
      <w:r w:rsidRPr="00B66912">
        <w:rPr>
          <w:szCs w:val="24"/>
        </w:rPr>
        <w:t xml:space="preserve"> de Contabilidad, los gobiernos de las entidades federativas deberán coordinarse con los gobiernos municipales para que logren contar con un marco contable armonizado, a través del intercambio de información y experiencias entre ambos órdenes</w:t>
      </w:r>
      <w:r w:rsidR="008D5A4B">
        <w:rPr>
          <w:szCs w:val="24"/>
        </w:rPr>
        <w:t xml:space="preserve"> </w:t>
      </w:r>
      <w:r w:rsidRPr="00B66912">
        <w:rPr>
          <w:szCs w:val="24"/>
        </w:rPr>
        <w:t>de gobierno.</w:t>
      </w:r>
    </w:p>
    <w:p w:rsidR="00F83801" w:rsidRPr="00B66912" w:rsidRDefault="00F83801" w:rsidP="00EB58E2">
      <w:pPr>
        <w:pStyle w:val="Texto"/>
        <w:spacing w:after="80" w:line="240" w:lineRule="exact"/>
        <w:rPr>
          <w:szCs w:val="24"/>
        </w:rPr>
      </w:pPr>
      <w:r w:rsidRPr="00B66912">
        <w:rPr>
          <w:b/>
          <w:szCs w:val="24"/>
        </w:rPr>
        <w:lastRenderedPageBreak/>
        <w:t xml:space="preserve">SEPTIMO.- </w:t>
      </w:r>
      <w:r w:rsidRPr="00B66912">
        <w:rPr>
          <w:szCs w:val="24"/>
        </w:rPr>
        <w:t xml:space="preserve">En términos de los artículos 7 y 15 de </w:t>
      </w:r>
      <w:smartTag w:uri="urn:schemas-microsoft-com:office:smarttags" w:element="PersonName">
        <w:smartTagPr>
          <w:attr w:name="ProductID" w:val="la Ley"/>
        </w:smartTagPr>
        <w:r w:rsidRPr="00B66912">
          <w:rPr>
            <w:szCs w:val="24"/>
          </w:rPr>
          <w:t>la Ley</w:t>
        </w:r>
      </w:smartTag>
      <w:r w:rsidRPr="00B66912">
        <w:rPr>
          <w:szCs w:val="24"/>
        </w:rPr>
        <w:t xml:space="preserve"> de Contabilidad, el Secretario Técnico llevará un registro público en una página de Internet de los actos que los gobiernos de las entidades federativas, municipios y demarcaciones territoriales del Distrito Federal realicen para la adopción e implementación del presente acuerdo. Para tales efectos, los gobiernos de las entidades federativas, los municipios y las demarcaciones territoriales del Distrito Federal remitirán al Secretario Técnico la información relacionada </w:t>
      </w:r>
      <w:r w:rsidR="008D5A4B">
        <w:rPr>
          <w:szCs w:val="24"/>
        </w:rPr>
        <w:t xml:space="preserve"> </w:t>
      </w:r>
      <w:r w:rsidRPr="00B66912">
        <w:rPr>
          <w:szCs w:val="24"/>
        </w:rPr>
        <w:t>con dichos actos. Dicha información deberá ser enviada a la dirección electrónica conac_sriotecnico@hacienda.gob.mx, dentro de un plazo de 15 días hábiles contados a partir de la conclusión del plazo fijado por el CONAC.</w:t>
      </w:r>
    </w:p>
    <w:p w:rsidR="00F83801" w:rsidRPr="00B66912" w:rsidRDefault="00F83801" w:rsidP="00EB58E2">
      <w:pPr>
        <w:pStyle w:val="Texto"/>
        <w:spacing w:after="80" w:line="240" w:lineRule="exact"/>
        <w:rPr>
          <w:szCs w:val="24"/>
        </w:rPr>
      </w:pPr>
      <w:r w:rsidRPr="00B66912">
        <w:rPr>
          <w:b/>
          <w:szCs w:val="24"/>
        </w:rPr>
        <w:t>OCTAVO.-</w:t>
      </w:r>
      <w:r w:rsidRPr="00B66912">
        <w:rPr>
          <w:szCs w:val="24"/>
        </w:rPr>
        <w:t xml:space="preserve"> En términos del artículo 15 de </w:t>
      </w:r>
      <w:smartTag w:uri="urn:schemas-microsoft-com:office:smarttags" w:element="PersonName">
        <w:smartTagPr>
          <w:attr w:name="ProductID" w:val="la Ley"/>
        </w:smartTagPr>
        <w:r w:rsidRPr="00B66912">
          <w:rPr>
            <w:szCs w:val="24"/>
          </w:rPr>
          <w:t>la Ley</w:t>
        </w:r>
      </w:smartTag>
      <w:r w:rsidRPr="00B66912">
        <w:rPr>
          <w:szCs w:val="24"/>
        </w:rPr>
        <w:t xml:space="preserve"> de Contabilidad, las entidades federativas y municipios sólo podrán inscribir sus obligaciones en el Registro de Obligaciones y Empréstitos si se encuentran al corriente con las obligaciones contenidas en </w:t>
      </w:r>
      <w:smartTag w:uri="urn:schemas-microsoft-com:office:smarttags" w:element="PersonName">
        <w:smartTagPr>
          <w:attr w:name="ProductID" w:val="la Ley"/>
        </w:smartTagPr>
        <w:r w:rsidRPr="00B66912">
          <w:rPr>
            <w:szCs w:val="24"/>
          </w:rPr>
          <w:t>la Ley</w:t>
        </w:r>
      </w:smartTag>
      <w:r w:rsidRPr="00B66912">
        <w:rPr>
          <w:szCs w:val="24"/>
        </w:rPr>
        <w:t xml:space="preserve"> de Contabilidad.</w:t>
      </w:r>
    </w:p>
    <w:p w:rsidR="00F83801" w:rsidRPr="00B66912" w:rsidRDefault="00F83801" w:rsidP="00EB58E2">
      <w:pPr>
        <w:pStyle w:val="Texto"/>
        <w:spacing w:after="80" w:line="240" w:lineRule="exact"/>
        <w:rPr>
          <w:szCs w:val="24"/>
        </w:rPr>
      </w:pPr>
      <w:r w:rsidRPr="00B66912">
        <w:rPr>
          <w:b/>
          <w:szCs w:val="24"/>
        </w:rPr>
        <w:t xml:space="preserve">NOVENO.- </w:t>
      </w:r>
      <w:r w:rsidRPr="00B66912">
        <w:rPr>
          <w:szCs w:val="24"/>
        </w:rPr>
        <w:t xml:space="preserve">En cumplimiento a lo dispuesto por el artículo 7, segundo párrafo de </w:t>
      </w:r>
      <w:smartTag w:uri="urn:schemas-microsoft-com:office:smarttags" w:element="PersonName">
        <w:smartTagPr>
          <w:attr w:name="ProductID" w:val="la Ley"/>
        </w:smartTagPr>
        <w:r w:rsidRPr="00B66912">
          <w:rPr>
            <w:szCs w:val="24"/>
          </w:rPr>
          <w:t>la Ley</w:t>
        </w:r>
      </w:smartTag>
      <w:r w:rsidRPr="00B66912">
        <w:rPr>
          <w:szCs w:val="24"/>
        </w:rPr>
        <w:t xml:space="preserve"> de Contabilidad, </w:t>
      </w:r>
      <w:smartTag w:uri="urn:schemas-microsoft-com:office:smarttags" w:element="PersonName">
        <w:smartTagPr>
          <w:attr w:name="ProductID" w:val="LA CLASIFICACIￓN FUNCIONAL"/>
        </w:smartTagPr>
        <w:r w:rsidRPr="00B66912">
          <w:rPr>
            <w:szCs w:val="24"/>
          </w:rPr>
          <w:t xml:space="preserve">la </w:t>
        </w:r>
        <w:r w:rsidRPr="00B66912">
          <w:rPr>
            <w:b/>
            <w:i/>
            <w:szCs w:val="24"/>
          </w:rPr>
          <w:t>Clasificación Funcional</w:t>
        </w:r>
      </w:smartTag>
      <w:r w:rsidRPr="00B66912">
        <w:rPr>
          <w:b/>
          <w:i/>
          <w:szCs w:val="24"/>
        </w:rPr>
        <w:t xml:space="preserve"> del Gasto</w:t>
      </w:r>
      <w:r w:rsidRPr="00B66912">
        <w:rPr>
          <w:szCs w:val="24"/>
        </w:rPr>
        <w:t xml:space="preserve"> será publicada en el </w:t>
      </w:r>
      <w:r>
        <w:rPr>
          <w:szCs w:val="24"/>
        </w:rPr>
        <w:t xml:space="preserve">Diario Oficial de </w:t>
      </w:r>
      <w:smartTag w:uri="urn:schemas-microsoft-com:office:smarttags" w:element="PersonName">
        <w:smartTagPr>
          <w:attr w:name="ProductID" w:val="la Federaci￳n"/>
        </w:smartTagPr>
        <w:r>
          <w:rPr>
            <w:szCs w:val="24"/>
          </w:rPr>
          <w:t>la Federación</w:t>
        </w:r>
      </w:smartTag>
      <w:r w:rsidRPr="00B66912">
        <w:rPr>
          <w:szCs w:val="24"/>
        </w:rPr>
        <w:t>, así como en los medios oficiales de difusión escritos y electrónicos de las entidades federativas, municipios y demarcaciones territoriales del Distrito Federal.</w:t>
      </w:r>
    </w:p>
    <w:p w:rsidR="008D5A4B" w:rsidRDefault="00F83801" w:rsidP="004A341E">
      <w:pPr>
        <w:pStyle w:val="Texto"/>
        <w:spacing w:line="240" w:lineRule="exact"/>
        <w:rPr>
          <w:szCs w:val="24"/>
        </w:rPr>
      </w:pPr>
      <w:r w:rsidRPr="00B66912">
        <w:rPr>
          <w:szCs w:val="24"/>
        </w:rPr>
        <w:t xml:space="preserve">En </w:t>
      </w:r>
      <w:smartTag w:uri="urn:schemas-microsoft-com:office:smarttags" w:element="PersonName">
        <w:smartTagPr>
          <w:attr w:name="ProductID" w:val="la Ciudad"/>
        </w:smartTagPr>
        <w:r w:rsidRPr="00B66912">
          <w:rPr>
            <w:szCs w:val="24"/>
          </w:rPr>
          <w:t>la Ciudad</w:t>
        </w:r>
      </w:smartTag>
      <w:r w:rsidRPr="00B66912">
        <w:rPr>
          <w:szCs w:val="24"/>
        </w:rPr>
        <w:t xml:space="preserve"> de México, Distrito Federal, siendo las 14:00 horas del día 28 de mayo del año dos mil diez, el Titular de </w:t>
      </w:r>
      <w:smartTag w:uri="urn:schemas-microsoft-com:office:smarttags" w:element="PersonName">
        <w:smartTagPr>
          <w:attr w:name="ProductID" w:val="la Unidad"/>
        </w:smartTagPr>
        <w:r w:rsidRPr="00B66912">
          <w:rPr>
            <w:szCs w:val="24"/>
          </w:rPr>
          <w:t>la Unidad</w:t>
        </w:r>
      </w:smartTag>
      <w:r w:rsidRPr="00B66912">
        <w:rPr>
          <w:szCs w:val="24"/>
        </w:rPr>
        <w:t xml:space="preserve"> de Contabilidad Gubernamental e Informes sobre </w:t>
      </w:r>
      <w:smartTag w:uri="urn:schemas-microsoft-com:office:smarttags" w:element="PersonName">
        <w:smartTagPr>
          <w:attr w:name="ProductID" w:val="la Gesti￳n P￺blica"/>
        </w:smartTagPr>
        <w:r w:rsidRPr="00B66912">
          <w:rPr>
            <w:szCs w:val="24"/>
          </w:rPr>
          <w:t>la Gestión Pública</w:t>
        </w:r>
      </w:smartTag>
      <w:r w:rsidRPr="00B66912">
        <w:rPr>
          <w:szCs w:val="24"/>
        </w:rPr>
        <w:t xml:space="preserve"> de </w:t>
      </w:r>
      <w:smartTag w:uri="urn:schemas-microsoft-com:office:smarttags" w:element="PersonName">
        <w:smartTagPr>
          <w:attr w:name="ProductID" w:val="la Secretar￭a"/>
        </w:smartTagPr>
        <w:r w:rsidRPr="00B66912">
          <w:rPr>
            <w:szCs w:val="24"/>
          </w:rPr>
          <w:t>la Secretaría</w:t>
        </w:r>
      </w:smartTag>
      <w:r w:rsidRPr="00B66912">
        <w:rPr>
          <w:szCs w:val="24"/>
        </w:rPr>
        <w:t xml:space="preserve"> de Hacienda y Crédito Público, en mi calidad de Secretario Técnico del Consejo Nacional de Armonización Contable, </w:t>
      </w:r>
      <w:r w:rsidRPr="00B66912">
        <w:rPr>
          <w:b/>
          <w:szCs w:val="24"/>
        </w:rPr>
        <w:t>HACE CONSTAR</w:t>
      </w:r>
      <w:r w:rsidRPr="00B66912">
        <w:rPr>
          <w:szCs w:val="24"/>
        </w:rPr>
        <w:t xml:space="preserve"> que el documento consistente de 16 fojas útiles denominado </w:t>
      </w:r>
      <w:r w:rsidRPr="00D01976">
        <w:rPr>
          <w:b/>
          <w:szCs w:val="24"/>
        </w:rPr>
        <w:t>Clasificación Funcional del Gasto</w:t>
      </w:r>
      <w:r w:rsidRPr="00B66912">
        <w:rPr>
          <w:szCs w:val="24"/>
        </w:rPr>
        <w:t xml:space="preserve">, corresponde con los textos aprobados por el Consejo Nacional de Armonización Contable, mismos que estuvieron a la vista de los integrantes de dicho Consejo en su primera reunión celebrada el pasado 28 de mayo del presente año. Lo anterior para los efectos legales conducentes, con fundamento en el artículo 7 de </w:t>
      </w:r>
      <w:smartTag w:uri="urn:schemas-microsoft-com:office:smarttags" w:element="PersonName">
        <w:smartTagPr>
          <w:attr w:name="ProductID" w:val="la Ley General"/>
        </w:smartTagPr>
        <w:r w:rsidRPr="00B66912">
          <w:rPr>
            <w:szCs w:val="24"/>
          </w:rPr>
          <w:t>la Ley General</w:t>
        </w:r>
      </w:smartTag>
      <w:r w:rsidRPr="00B66912">
        <w:rPr>
          <w:szCs w:val="24"/>
        </w:rPr>
        <w:t xml:space="preserve"> de Contabilidad Gubernamental y en la regla 20 de las Reglas de Operación del Consejo Nacional de Armonización Contable.- El Secretario Técnico del Consejo Nacional de Armonización Contable, </w:t>
      </w:r>
      <w:r w:rsidRPr="00B66912">
        <w:rPr>
          <w:b/>
          <w:szCs w:val="24"/>
        </w:rPr>
        <w:t>Moisés Alcalde Virgen</w:t>
      </w:r>
      <w:r w:rsidRPr="009C3379">
        <w:rPr>
          <w:szCs w:val="24"/>
        </w:rPr>
        <w:t xml:space="preserve">.- </w:t>
      </w:r>
      <w:r w:rsidRPr="00B66912">
        <w:rPr>
          <w:szCs w:val="24"/>
        </w:rPr>
        <w:t>Rúbrica.</w:t>
      </w:r>
    </w:p>
    <w:sectPr w:rsidR="008D5A4B" w:rsidSect="00776713">
      <w:headerReference w:type="even" r:id="rId7"/>
      <w:headerReference w:type="default" r:id="rId8"/>
      <w:pgSz w:w="12240" w:h="15840" w:code="1"/>
      <w:pgMar w:top="1152" w:right="1699" w:bottom="1296" w:left="1699" w:header="706" w:footer="706" w:gutter="0"/>
      <w:pgNumType w:start="4"/>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0E3D" w:rsidRDefault="00850E3D">
      <w:r>
        <w:separator/>
      </w:r>
    </w:p>
  </w:endnote>
  <w:endnote w:type="continuationSeparator" w:id="0">
    <w:p w:rsidR="00850E3D" w:rsidRDefault="00850E3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0E3D" w:rsidRDefault="00850E3D">
      <w:r>
        <w:separator/>
      </w:r>
    </w:p>
  </w:footnote>
  <w:footnote w:type="continuationSeparator" w:id="0">
    <w:p w:rsidR="00850E3D" w:rsidRDefault="00850E3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52E3" w:rsidRPr="00C22CC7" w:rsidRDefault="006652E3" w:rsidP="00C22CC7">
    <w:pPr>
      <w:pStyle w:val="Fechas"/>
    </w:pPr>
    <w:r>
      <w:t xml:space="preserve">     (Segunda Sección)</w:t>
    </w:r>
    <w:r w:rsidRPr="00C22CC7">
      <w:tab/>
      <w:t>DIARIO OFICIAL</w:t>
    </w:r>
    <w:r w:rsidRPr="00C22CC7">
      <w:tab/>
    </w:r>
    <w:proofErr w:type="gramStart"/>
    <w:r>
      <w:t>Jueves</w:t>
    </w:r>
    <w:proofErr w:type="gramEnd"/>
    <w:r>
      <w:t xml:space="preserve"> 10 de junio de 2010</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52E3" w:rsidRPr="008D5A4B" w:rsidRDefault="006652E3" w:rsidP="00C22CC7">
    <w:pPr>
      <w:pStyle w:val="Fechas"/>
    </w:pPr>
    <w:r w:rsidRPr="008D5A4B">
      <w:t>Jueves 10 de junio de 2010</w:t>
    </w:r>
    <w:r w:rsidRPr="008D5A4B">
      <w:tab/>
      <w:t>DIARIO OFICIAL</w:t>
    </w:r>
    <w:r w:rsidRPr="008D5A4B">
      <w:tab/>
      <w:t xml:space="preserve">(Segunda Sección)     </w:t>
    </w:r>
    <w: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225676"/>
    <w:multiLevelType w:val="hybridMultilevel"/>
    <w:tmpl w:val="6CFC99CA"/>
    <w:lvl w:ilvl="0" w:tplc="BB36BFBC">
      <w:start w:val="1"/>
      <w:numFmt w:val="bullet"/>
      <w:lvlRestart w:val="0"/>
      <w:lvlText w:val=""/>
      <w:lvlJc w:val="left"/>
      <w:pPr>
        <w:tabs>
          <w:tab w:val="num" w:pos="720"/>
        </w:tabs>
        <w:ind w:left="720" w:hanging="432"/>
      </w:pPr>
      <w:rPr>
        <w:rFonts w:ascii="Symbol" w:hAnsi="Symbol" w:hint="default"/>
      </w:rPr>
    </w:lvl>
    <w:lvl w:ilvl="1" w:tplc="0C0A0003" w:tentative="1">
      <w:start w:val="1"/>
      <w:numFmt w:val="bullet"/>
      <w:lvlText w:val="o"/>
      <w:lvlJc w:val="left"/>
      <w:pPr>
        <w:tabs>
          <w:tab w:val="num" w:pos="1728"/>
        </w:tabs>
        <w:ind w:left="1728" w:hanging="360"/>
      </w:pPr>
      <w:rPr>
        <w:rFonts w:ascii="Courier New" w:hAnsi="Courier New" w:cs="Courier New" w:hint="default"/>
      </w:rPr>
    </w:lvl>
    <w:lvl w:ilvl="2" w:tplc="0C0A0005" w:tentative="1">
      <w:start w:val="1"/>
      <w:numFmt w:val="bullet"/>
      <w:lvlText w:val=""/>
      <w:lvlJc w:val="left"/>
      <w:pPr>
        <w:tabs>
          <w:tab w:val="num" w:pos="2448"/>
        </w:tabs>
        <w:ind w:left="2448" w:hanging="360"/>
      </w:pPr>
      <w:rPr>
        <w:rFonts w:ascii="Wingdings" w:hAnsi="Wingdings" w:hint="default"/>
      </w:rPr>
    </w:lvl>
    <w:lvl w:ilvl="3" w:tplc="0C0A0001" w:tentative="1">
      <w:start w:val="1"/>
      <w:numFmt w:val="bullet"/>
      <w:lvlText w:val=""/>
      <w:lvlJc w:val="left"/>
      <w:pPr>
        <w:tabs>
          <w:tab w:val="num" w:pos="3168"/>
        </w:tabs>
        <w:ind w:left="3168" w:hanging="360"/>
      </w:pPr>
      <w:rPr>
        <w:rFonts w:ascii="Symbol" w:hAnsi="Symbol" w:hint="default"/>
      </w:rPr>
    </w:lvl>
    <w:lvl w:ilvl="4" w:tplc="0C0A0003" w:tentative="1">
      <w:start w:val="1"/>
      <w:numFmt w:val="bullet"/>
      <w:lvlText w:val="o"/>
      <w:lvlJc w:val="left"/>
      <w:pPr>
        <w:tabs>
          <w:tab w:val="num" w:pos="3888"/>
        </w:tabs>
        <w:ind w:left="3888" w:hanging="360"/>
      </w:pPr>
      <w:rPr>
        <w:rFonts w:ascii="Courier New" w:hAnsi="Courier New" w:cs="Courier New" w:hint="default"/>
      </w:rPr>
    </w:lvl>
    <w:lvl w:ilvl="5" w:tplc="0C0A0005" w:tentative="1">
      <w:start w:val="1"/>
      <w:numFmt w:val="bullet"/>
      <w:lvlText w:val=""/>
      <w:lvlJc w:val="left"/>
      <w:pPr>
        <w:tabs>
          <w:tab w:val="num" w:pos="4608"/>
        </w:tabs>
        <w:ind w:left="4608" w:hanging="360"/>
      </w:pPr>
      <w:rPr>
        <w:rFonts w:ascii="Wingdings" w:hAnsi="Wingdings" w:hint="default"/>
      </w:rPr>
    </w:lvl>
    <w:lvl w:ilvl="6" w:tplc="0C0A0001" w:tentative="1">
      <w:start w:val="1"/>
      <w:numFmt w:val="bullet"/>
      <w:lvlText w:val=""/>
      <w:lvlJc w:val="left"/>
      <w:pPr>
        <w:tabs>
          <w:tab w:val="num" w:pos="5328"/>
        </w:tabs>
        <w:ind w:left="5328" w:hanging="360"/>
      </w:pPr>
      <w:rPr>
        <w:rFonts w:ascii="Symbol" w:hAnsi="Symbol" w:hint="default"/>
      </w:rPr>
    </w:lvl>
    <w:lvl w:ilvl="7" w:tplc="0C0A0003" w:tentative="1">
      <w:start w:val="1"/>
      <w:numFmt w:val="bullet"/>
      <w:lvlText w:val="o"/>
      <w:lvlJc w:val="left"/>
      <w:pPr>
        <w:tabs>
          <w:tab w:val="num" w:pos="6048"/>
        </w:tabs>
        <w:ind w:left="6048" w:hanging="360"/>
      </w:pPr>
      <w:rPr>
        <w:rFonts w:ascii="Courier New" w:hAnsi="Courier New" w:cs="Courier New" w:hint="default"/>
      </w:rPr>
    </w:lvl>
    <w:lvl w:ilvl="8" w:tplc="0C0A0005" w:tentative="1">
      <w:start w:val="1"/>
      <w:numFmt w:val="bullet"/>
      <w:lvlText w:val=""/>
      <w:lvlJc w:val="left"/>
      <w:pPr>
        <w:tabs>
          <w:tab w:val="num" w:pos="6768"/>
        </w:tabs>
        <w:ind w:left="6768" w:hanging="360"/>
      </w:pPr>
      <w:rPr>
        <w:rFonts w:ascii="Wingdings" w:hAnsi="Wingdings" w:hint="default"/>
      </w:rPr>
    </w:lvl>
  </w:abstractNum>
  <w:abstractNum w:abstractNumId="1">
    <w:nsid w:val="46B12AB3"/>
    <w:multiLevelType w:val="hybridMultilevel"/>
    <w:tmpl w:val="9876756C"/>
    <w:lvl w:ilvl="0" w:tplc="BB36BFBC">
      <w:start w:val="1"/>
      <w:numFmt w:val="bullet"/>
      <w:lvlRestart w:val="0"/>
      <w:lvlText w:val=""/>
      <w:lvlJc w:val="left"/>
      <w:pPr>
        <w:tabs>
          <w:tab w:val="num" w:pos="720"/>
        </w:tabs>
        <w:ind w:left="720" w:hanging="432"/>
      </w:pPr>
      <w:rPr>
        <w:rFonts w:ascii="Symbol" w:hAnsi="Symbol" w:hint="default"/>
      </w:rPr>
    </w:lvl>
    <w:lvl w:ilvl="1" w:tplc="0C0A0003" w:tentative="1">
      <w:start w:val="1"/>
      <w:numFmt w:val="bullet"/>
      <w:lvlText w:val="o"/>
      <w:lvlJc w:val="left"/>
      <w:pPr>
        <w:tabs>
          <w:tab w:val="num" w:pos="1728"/>
        </w:tabs>
        <w:ind w:left="1728" w:hanging="360"/>
      </w:pPr>
      <w:rPr>
        <w:rFonts w:ascii="Courier New" w:hAnsi="Courier New" w:cs="Courier New" w:hint="default"/>
      </w:rPr>
    </w:lvl>
    <w:lvl w:ilvl="2" w:tplc="0C0A0005" w:tentative="1">
      <w:start w:val="1"/>
      <w:numFmt w:val="bullet"/>
      <w:lvlText w:val=""/>
      <w:lvlJc w:val="left"/>
      <w:pPr>
        <w:tabs>
          <w:tab w:val="num" w:pos="2448"/>
        </w:tabs>
        <w:ind w:left="2448" w:hanging="360"/>
      </w:pPr>
      <w:rPr>
        <w:rFonts w:ascii="Wingdings" w:hAnsi="Wingdings" w:hint="default"/>
      </w:rPr>
    </w:lvl>
    <w:lvl w:ilvl="3" w:tplc="0C0A0001" w:tentative="1">
      <w:start w:val="1"/>
      <w:numFmt w:val="bullet"/>
      <w:lvlText w:val=""/>
      <w:lvlJc w:val="left"/>
      <w:pPr>
        <w:tabs>
          <w:tab w:val="num" w:pos="3168"/>
        </w:tabs>
        <w:ind w:left="3168" w:hanging="360"/>
      </w:pPr>
      <w:rPr>
        <w:rFonts w:ascii="Symbol" w:hAnsi="Symbol" w:hint="default"/>
      </w:rPr>
    </w:lvl>
    <w:lvl w:ilvl="4" w:tplc="0C0A0003" w:tentative="1">
      <w:start w:val="1"/>
      <w:numFmt w:val="bullet"/>
      <w:lvlText w:val="o"/>
      <w:lvlJc w:val="left"/>
      <w:pPr>
        <w:tabs>
          <w:tab w:val="num" w:pos="3888"/>
        </w:tabs>
        <w:ind w:left="3888" w:hanging="360"/>
      </w:pPr>
      <w:rPr>
        <w:rFonts w:ascii="Courier New" w:hAnsi="Courier New" w:cs="Courier New" w:hint="default"/>
      </w:rPr>
    </w:lvl>
    <w:lvl w:ilvl="5" w:tplc="0C0A0005" w:tentative="1">
      <w:start w:val="1"/>
      <w:numFmt w:val="bullet"/>
      <w:lvlText w:val=""/>
      <w:lvlJc w:val="left"/>
      <w:pPr>
        <w:tabs>
          <w:tab w:val="num" w:pos="4608"/>
        </w:tabs>
        <w:ind w:left="4608" w:hanging="360"/>
      </w:pPr>
      <w:rPr>
        <w:rFonts w:ascii="Wingdings" w:hAnsi="Wingdings" w:hint="default"/>
      </w:rPr>
    </w:lvl>
    <w:lvl w:ilvl="6" w:tplc="0C0A0001" w:tentative="1">
      <w:start w:val="1"/>
      <w:numFmt w:val="bullet"/>
      <w:lvlText w:val=""/>
      <w:lvlJc w:val="left"/>
      <w:pPr>
        <w:tabs>
          <w:tab w:val="num" w:pos="5328"/>
        </w:tabs>
        <w:ind w:left="5328" w:hanging="360"/>
      </w:pPr>
      <w:rPr>
        <w:rFonts w:ascii="Symbol" w:hAnsi="Symbol" w:hint="default"/>
      </w:rPr>
    </w:lvl>
    <w:lvl w:ilvl="7" w:tplc="0C0A0003" w:tentative="1">
      <w:start w:val="1"/>
      <w:numFmt w:val="bullet"/>
      <w:lvlText w:val="o"/>
      <w:lvlJc w:val="left"/>
      <w:pPr>
        <w:tabs>
          <w:tab w:val="num" w:pos="6048"/>
        </w:tabs>
        <w:ind w:left="6048" w:hanging="360"/>
      </w:pPr>
      <w:rPr>
        <w:rFonts w:ascii="Courier New" w:hAnsi="Courier New" w:cs="Courier New" w:hint="default"/>
      </w:rPr>
    </w:lvl>
    <w:lvl w:ilvl="8" w:tplc="0C0A0005" w:tentative="1">
      <w:start w:val="1"/>
      <w:numFmt w:val="bullet"/>
      <w:lvlText w:val=""/>
      <w:lvlJc w:val="left"/>
      <w:pPr>
        <w:tabs>
          <w:tab w:val="num" w:pos="6768"/>
        </w:tabs>
        <w:ind w:left="6768" w:hanging="360"/>
      </w:pPr>
      <w:rPr>
        <w:rFonts w:ascii="Wingdings" w:hAnsi="Wingdings" w:hint="default"/>
      </w:rPr>
    </w:lvl>
  </w:abstractNum>
  <w:abstractNum w:abstractNumId="2">
    <w:nsid w:val="4CEF3C1C"/>
    <w:multiLevelType w:val="hybridMultilevel"/>
    <w:tmpl w:val="8342ED56"/>
    <w:lvl w:ilvl="0" w:tplc="BB36BFBC">
      <w:start w:val="1"/>
      <w:numFmt w:val="bullet"/>
      <w:lvlRestart w:val="0"/>
      <w:lvlText w:val=""/>
      <w:lvlJc w:val="left"/>
      <w:pPr>
        <w:tabs>
          <w:tab w:val="num" w:pos="720"/>
        </w:tabs>
        <w:ind w:left="720" w:hanging="432"/>
      </w:pPr>
      <w:rPr>
        <w:rFonts w:ascii="Symbol" w:hAnsi="Symbol" w:hint="default"/>
      </w:rPr>
    </w:lvl>
    <w:lvl w:ilvl="1" w:tplc="0C0A0003" w:tentative="1">
      <w:start w:val="1"/>
      <w:numFmt w:val="bullet"/>
      <w:lvlText w:val="o"/>
      <w:lvlJc w:val="left"/>
      <w:pPr>
        <w:tabs>
          <w:tab w:val="num" w:pos="1728"/>
        </w:tabs>
        <w:ind w:left="1728" w:hanging="360"/>
      </w:pPr>
      <w:rPr>
        <w:rFonts w:ascii="Courier New" w:hAnsi="Courier New" w:cs="Courier New" w:hint="default"/>
      </w:rPr>
    </w:lvl>
    <w:lvl w:ilvl="2" w:tplc="0C0A0005" w:tentative="1">
      <w:start w:val="1"/>
      <w:numFmt w:val="bullet"/>
      <w:lvlText w:val=""/>
      <w:lvlJc w:val="left"/>
      <w:pPr>
        <w:tabs>
          <w:tab w:val="num" w:pos="2448"/>
        </w:tabs>
        <w:ind w:left="2448" w:hanging="360"/>
      </w:pPr>
      <w:rPr>
        <w:rFonts w:ascii="Wingdings" w:hAnsi="Wingdings" w:hint="default"/>
      </w:rPr>
    </w:lvl>
    <w:lvl w:ilvl="3" w:tplc="0C0A0001" w:tentative="1">
      <w:start w:val="1"/>
      <w:numFmt w:val="bullet"/>
      <w:lvlText w:val=""/>
      <w:lvlJc w:val="left"/>
      <w:pPr>
        <w:tabs>
          <w:tab w:val="num" w:pos="3168"/>
        </w:tabs>
        <w:ind w:left="3168" w:hanging="360"/>
      </w:pPr>
      <w:rPr>
        <w:rFonts w:ascii="Symbol" w:hAnsi="Symbol" w:hint="default"/>
      </w:rPr>
    </w:lvl>
    <w:lvl w:ilvl="4" w:tplc="0C0A0003" w:tentative="1">
      <w:start w:val="1"/>
      <w:numFmt w:val="bullet"/>
      <w:lvlText w:val="o"/>
      <w:lvlJc w:val="left"/>
      <w:pPr>
        <w:tabs>
          <w:tab w:val="num" w:pos="3888"/>
        </w:tabs>
        <w:ind w:left="3888" w:hanging="360"/>
      </w:pPr>
      <w:rPr>
        <w:rFonts w:ascii="Courier New" w:hAnsi="Courier New" w:cs="Courier New" w:hint="default"/>
      </w:rPr>
    </w:lvl>
    <w:lvl w:ilvl="5" w:tplc="0C0A0005" w:tentative="1">
      <w:start w:val="1"/>
      <w:numFmt w:val="bullet"/>
      <w:lvlText w:val=""/>
      <w:lvlJc w:val="left"/>
      <w:pPr>
        <w:tabs>
          <w:tab w:val="num" w:pos="4608"/>
        </w:tabs>
        <w:ind w:left="4608" w:hanging="360"/>
      </w:pPr>
      <w:rPr>
        <w:rFonts w:ascii="Wingdings" w:hAnsi="Wingdings" w:hint="default"/>
      </w:rPr>
    </w:lvl>
    <w:lvl w:ilvl="6" w:tplc="0C0A0001" w:tentative="1">
      <w:start w:val="1"/>
      <w:numFmt w:val="bullet"/>
      <w:lvlText w:val=""/>
      <w:lvlJc w:val="left"/>
      <w:pPr>
        <w:tabs>
          <w:tab w:val="num" w:pos="5328"/>
        </w:tabs>
        <w:ind w:left="5328" w:hanging="360"/>
      </w:pPr>
      <w:rPr>
        <w:rFonts w:ascii="Symbol" w:hAnsi="Symbol" w:hint="default"/>
      </w:rPr>
    </w:lvl>
    <w:lvl w:ilvl="7" w:tplc="0C0A0003" w:tentative="1">
      <w:start w:val="1"/>
      <w:numFmt w:val="bullet"/>
      <w:lvlText w:val="o"/>
      <w:lvlJc w:val="left"/>
      <w:pPr>
        <w:tabs>
          <w:tab w:val="num" w:pos="6048"/>
        </w:tabs>
        <w:ind w:left="6048" w:hanging="360"/>
      </w:pPr>
      <w:rPr>
        <w:rFonts w:ascii="Courier New" w:hAnsi="Courier New" w:cs="Courier New" w:hint="default"/>
      </w:rPr>
    </w:lvl>
    <w:lvl w:ilvl="8" w:tplc="0C0A0005" w:tentative="1">
      <w:start w:val="1"/>
      <w:numFmt w:val="bullet"/>
      <w:lvlText w:val=""/>
      <w:lvlJc w:val="left"/>
      <w:pPr>
        <w:tabs>
          <w:tab w:val="num" w:pos="6768"/>
        </w:tabs>
        <w:ind w:left="6768" w:hanging="360"/>
      </w:pPr>
      <w:rPr>
        <w:rFonts w:ascii="Wingdings" w:hAnsi="Wingdings" w:hint="default"/>
      </w:rPr>
    </w:lvl>
  </w:abstractNum>
  <w:abstractNum w:abstractNumId="3">
    <w:nsid w:val="4E611256"/>
    <w:multiLevelType w:val="hybridMultilevel"/>
    <w:tmpl w:val="3C20ECE2"/>
    <w:lvl w:ilvl="0" w:tplc="BB36BFBC">
      <w:start w:val="1"/>
      <w:numFmt w:val="bullet"/>
      <w:lvlRestart w:val="0"/>
      <w:lvlText w:val=""/>
      <w:lvlJc w:val="left"/>
      <w:pPr>
        <w:tabs>
          <w:tab w:val="num" w:pos="720"/>
        </w:tabs>
        <w:ind w:left="720" w:hanging="432"/>
      </w:pPr>
      <w:rPr>
        <w:rFonts w:ascii="Symbol" w:hAnsi="Symbol" w:hint="default"/>
      </w:rPr>
    </w:lvl>
    <w:lvl w:ilvl="1" w:tplc="0C0A0003" w:tentative="1">
      <w:start w:val="1"/>
      <w:numFmt w:val="bullet"/>
      <w:lvlText w:val="o"/>
      <w:lvlJc w:val="left"/>
      <w:pPr>
        <w:tabs>
          <w:tab w:val="num" w:pos="1728"/>
        </w:tabs>
        <w:ind w:left="1728" w:hanging="360"/>
      </w:pPr>
      <w:rPr>
        <w:rFonts w:ascii="Courier New" w:hAnsi="Courier New" w:cs="Courier New" w:hint="default"/>
      </w:rPr>
    </w:lvl>
    <w:lvl w:ilvl="2" w:tplc="0C0A0005" w:tentative="1">
      <w:start w:val="1"/>
      <w:numFmt w:val="bullet"/>
      <w:lvlText w:val=""/>
      <w:lvlJc w:val="left"/>
      <w:pPr>
        <w:tabs>
          <w:tab w:val="num" w:pos="2448"/>
        </w:tabs>
        <w:ind w:left="2448" w:hanging="360"/>
      </w:pPr>
      <w:rPr>
        <w:rFonts w:ascii="Wingdings" w:hAnsi="Wingdings" w:hint="default"/>
      </w:rPr>
    </w:lvl>
    <w:lvl w:ilvl="3" w:tplc="0C0A0001" w:tentative="1">
      <w:start w:val="1"/>
      <w:numFmt w:val="bullet"/>
      <w:lvlText w:val=""/>
      <w:lvlJc w:val="left"/>
      <w:pPr>
        <w:tabs>
          <w:tab w:val="num" w:pos="3168"/>
        </w:tabs>
        <w:ind w:left="3168" w:hanging="360"/>
      </w:pPr>
      <w:rPr>
        <w:rFonts w:ascii="Symbol" w:hAnsi="Symbol" w:hint="default"/>
      </w:rPr>
    </w:lvl>
    <w:lvl w:ilvl="4" w:tplc="0C0A0003" w:tentative="1">
      <w:start w:val="1"/>
      <w:numFmt w:val="bullet"/>
      <w:lvlText w:val="o"/>
      <w:lvlJc w:val="left"/>
      <w:pPr>
        <w:tabs>
          <w:tab w:val="num" w:pos="3888"/>
        </w:tabs>
        <w:ind w:left="3888" w:hanging="360"/>
      </w:pPr>
      <w:rPr>
        <w:rFonts w:ascii="Courier New" w:hAnsi="Courier New" w:cs="Courier New" w:hint="default"/>
      </w:rPr>
    </w:lvl>
    <w:lvl w:ilvl="5" w:tplc="0C0A0005" w:tentative="1">
      <w:start w:val="1"/>
      <w:numFmt w:val="bullet"/>
      <w:lvlText w:val=""/>
      <w:lvlJc w:val="left"/>
      <w:pPr>
        <w:tabs>
          <w:tab w:val="num" w:pos="4608"/>
        </w:tabs>
        <w:ind w:left="4608" w:hanging="360"/>
      </w:pPr>
      <w:rPr>
        <w:rFonts w:ascii="Wingdings" w:hAnsi="Wingdings" w:hint="default"/>
      </w:rPr>
    </w:lvl>
    <w:lvl w:ilvl="6" w:tplc="0C0A0001" w:tentative="1">
      <w:start w:val="1"/>
      <w:numFmt w:val="bullet"/>
      <w:lvlText w:val=""/>
      <w:lvlJc w:val="left"/>
      <w:pPr>
        <w:tabs>
          <w:tab w:val="num" w:pos="5328"/>
        </w:tabs>
        <w:ind w:left="5328" w:hanging="360"/>
      </w:pPr>
      <w:rPr>
        <w:rFonts w:ascii="Symbol" w:hAnsi="Symbol" w:hint="default"/>
      </w:rPr>
    </w:lvl>
    <w:lvl w:ilvl="7" w:tplc="0C0A0003" w:tentative="1">
      <w:start w:val="1"/>
      <w:numFmt w:val="bullet"/>
      <w:lvlText w:val="o"/>
      <w:lvlJc w:val="left"/>
      <w:pPr>
        <w:tabs>
          <w:tab w:val="num" w:pos="6048"/>
        </w:tabs>
        <w:ind w:left="6048" w:hanging="360"/>
      </w:pPr>
      <w:rPr>
        <w:rFonts w:ascii="Courier New" w:hAnsi="Courier New" w:cs="Courier New" w:hint="default"/>
      </w:rPr>
    </w:lvl>
    <w:lvl w:ilvl="8" w:tplc="0C0A0005" w:tentative="1">
      <w:start w:val="1"/>
      <w:numFmt w:val="bullet"/>
      <w:lvlText w:val=""/>
      <w:lvlJc w:val="left"/>
      <w:pPr>
        <w:tabs>
          <w:tab w:val="num" w:pos="6768"/>
        </w:tabs>
        <w:ind w:left="6768" w:hanging="360"/>
      </w:pPr>
      <w:rPr>
        <w:rFonts w:ascii="Wingdings" w:hAnsi="Wingdings" w:hint="default"/>
      </w:rPr>
    </w:lvl>
  </w:abstractNum>
  <w:abstractNum w:abstractNumId="4">
    <w:nsid w:val="72A7346C"/>
    <w:multiLevelType w:val="hybridMultilevel"/>
    <w:tmpl w:val="E628379C"/>
    <w:lvl w:ilvl="0" w:tplc="AB382012">
      <w:start w:val="1"/>
      <w:numFmt w:val="bullet"/>
      <w:lvlText w:val=""/>
      <w:lvlJc w:val="left"/>
      <w:pPr>
        <w:tabs>
          <w:tab w:val="num" w:pos="432"/>
        </w:tabs>
        <w:ind w:left="432" w:hanging="144"/>
      </w:pPr>
      <w:rPr>
        <w:rFonts w:ascii="Wingdings" w:eastAsia="Times New Roman" w:hAnsi="Wingdings" w:hint="default"/>
      </w:rPr>
    </w:lvl>
    <w:lvl w:ilvl="1" w:tplc="A0DEF1FE">
      <w:start w:val="1"/>
      <w:numFmt w:val="bullet"/>
      <w:lvlText w:val="■"/>
      <w:lvlJc w:val="left"/>
      <w:pPr>
        <w:tabs>
          <w:tab w:val="num" w:pos="1440"/>
        </w:tabs>
        <w:ind w:left="1440" w:hanging="360"/>
      </w:pPr>
      <w:rPr>
        <w:rFonts w:ascii="Arial" w:hAnsi="Arial" w:hint="default"/>
        <w:color w:val="auto"/>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4"/>
  </w:num>
  <w:num w:numId="4">
    <w:abstractNumId w:val="3"/>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stylePaneFormatFilter w:val="3F01"/>
  <w:defaultTabStop w:val="706"/>
  <w:hyphenationZone w:val="425"/>
  <w:evenAndOddHeaders/>
  <w:noPunctuationKerning/>
  <w:characterSpacingControl w:val="doNotCompress"/>
  <w:footnotePr>
    <w:footnote w:id="-1"/>
    <w:footnote w:id="0"/>
  </w:footnotePr>
  <w:endnotePr>
    <w:endnote w:id="-1"/>
    <w:endnote w:id="0"/>
  </w:endnotePr>
  <w:compat/>
  <w:rsids>
    <w:rsidRoot w:val="00AC3F57"/>
    <w:rsid w:val="00022E48"/>
    <w:rsid w:val="000274ED"/>
    <w:rsid w:val="00052059"/>
    <w:rsid w:val="00063747"/>
    <w:rsid w:val="00081177"/>
    <w:rsid w:val="00084983"/>
    <w:rsid w:val="000E0174"/>
    <w:rsid w:val="000E4A4E"/>
    <w:rsid w:val="000E7BC3"/>
    <w:rsid w:val="00102607"/>
    <w:rsid w:val="0011441A"/>
    <w:rsid w:val="00123A67"/>
    <w:rsid w:val="0012579C"/>
    <w:rsid w:val="00165006"/>
    <w:rsid w:val="00166F31"/>
    <w:rsid w:val="001A3FBA"/>
    <w:rsid w:val="001B5C07"/>
    <w:rsid w:val="001E2B6E"/>
    <w:rsid w:val="00205697"/>
    <w:rsid w:val="002216E8"/>
    <w:rsid w:val="002269FB"/>
    <w:rsid w:val="00251C1A"/>
    <w:rsid w:val="00260C7D"/>
    <w:rsid w:val="002612CF"/>
    <w:rsid w:val="00281F73"/>
    <w:rsid w:val="00295D86"/>
    <w:rsid w:val="002A5CFA"/>
    <w:rsid w:val="002E70F8"/>
    <w:rsid w:val="002F0872"/>
    <w:rsid w:val="003009C9"/>
    <w:rsid w:val="0030734A"/>
    <w:rsid w:val="0035495C"/>
    <w:rsid w:val="00372CF0"/>
    <w:rsid w:val="003B6136"/>
    <w:rsid w:val="003C01CC"/>
    <w:rsid w:val="003F1395"/>
    <w:rsid w:val="004158BE"/>
    <w:rsid w:val="00426F7C"/>
    <w:rsid w:val="00431CE6"/>
    <w:rsid w:val="004A341E"/>
    <w:rsid w:val="004D40C7"/>
    <w:rsid w:val="005119F5"/>
    <w:rsid w:val="005406AB"/>
    <w:rsid w:val="00582B15"/>
    <w:rsid w:val="005A0F3C"/>
    <w:rsid w:val="00616073"/>
    <w:rsid w:val="006652E3"/>
    <w:rsid w:val="006720F6"/>
    <w:rsid w:val="0067549A"/>
    <w:rsid w:val="006821E1"/>
    <w:rsid w:val="006E7A21"/>
    <w:rsid w:val="0072054B"/>
    <w:rsid w:val="00724DB1"/>
    <w:rsid w:val="00726982"/>
    <w:rsid w:val="00727C14"/>
    <w:rsid w:val="00743DDA"/>
    <w:rsid w:val="00763346"/>
    <w:rsid w:val="00776713"/>
    <w:rsid w:val="007A3440"/>
    <w:rsid w:val="007B5E35"/>
    <w:rsid w:val="00840327"/>
    <w:rsid w:val="008436DE"/>
    <w:rsid w:val="00850DDD"/>
    <w:rsid w:val="00850E3D"/>
    <w:rsid w:val="00891DEF"/>
    <w:rsid w:val="008940EB"/>
    <w:rsid w:val="008A7D68"/>
    <w:rsid w:val="008D5A4B"/>
    <w:rsid w:val="009003EE"/>
    <w:rsid w:val="00945B1D"/>
    <w:rsid w:val="009825AD"/>
    <w:rsid w:val="00983697"/>
    <w:rsid w:val="009C1380"/>
    <w:rsid w:val="00A90B5E"/>
    <w:rsid w:val="00AB242F"/>
    <w:rsid w:val="00AC3F57"/>
    <w:rsid w:val="00B84461"/>
    <w:rsid w:val="00BC60C7"/>
    <w:rsid w:val="00C07B3B"/>
    <w:rsid w:val="00C15553"/>
    <w:rsid w:val="00C2262A"/>
    <w:rsid w:val="00C22CC7"/>
    <w:rsid w:val="00C55780"/>
    <w:rsid w:val="00C90352"/>
    <w:rsid w:val="00C9634D"/>
    <w:rsid w:val="00C96CCC"/>
    <w:rsid w:val="00CE3596"/>
    <w:rsid w:val="00D01976"/>
    <w:rsid w:val="00D61C39"/>
    <w:rsid w:val="00D665C6"/>
    <w:rsid w:val="00D95083"/>
    <w:rsid w:val="00DD215E"/>
    <w:rsid w:val="00E21D37"/>
    <w:rsid w:val="00E67295"/>
    <w:rsid w:val="00E931BF"/>
    <w:rsid w:val="00EB58E2"/>
    <w:rsid w:val="00EB67D8"/>
    <w:rsid w:val="00EE60F4"/>
    <w:rsid w:val="00F12E96"/>
    <w:rsid w:val="00F44475"/>
    <w:rsid w:val="00F83801"/>
    <w:rsid w:val="00F905F3"/>
    <w:rsid w:val="00FC535A"/>
    <w:rsid w:val="00FC6B6E"/>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003EE"/>
    <w:rPr>
      <w:sz w:val="24"/>
      <w:szCs w:val="24"/>
      <w:lang w:val="es-MX" w:eastAsia="es-MX"/>
    </w:rPr>
  </w:style>
  <w:style w:type="paragraph" w:styleId="Ttulo1">
    <w:name w:val="heading 1"/>
    <w:basedOn w:val="Normal"/>
    <w:next w:val="Normal"/>
    <w:qFormat/>
    <w:rsid w:val="008D5A4B"/>
    <w:pPr>
      <w:keepNext/>
      <w:spacing w:before="240" w:after="60"/>
      <w:outlineLvl w:val="0"/>
    </w:pPr>
    <w:rPr>
      <w:rFonts w:ascii="Arial" w:hAnsi="Arial" w:cs="Arial"/>
      <w:b/>
      <w:bCs/>
      <w:kern w:val="32"/>
      <w:sz w:val="32"/>
      <w:szCs w:val="32"/>
    </w:rPr>
  </w:style>
  <w:style w:type="paragraph" w:styleId="Ttulo2">
    <w:name w:val="heading 2"/>
    <w:basedOn w:val="Normal"/>
    <w:next w:val="Normal"/>
    <w:qFormat/>
    <w:rsid w:val="008D5A4B"/>
    <w:pPr>
      <w:keepNext/>
      <w:spacing w:before="240" w:after="60"/>
      <w:outlineLvl w:val="1"/>
    </w:pPr>
    <w:rPr>
      <w:rFonts w:ascii="Arial" w:hAnsi="Arial" w:cs="Arial"/>
      <w:b/>
      <w:bCs/>
      <w:i/>
      <w:iCs/>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rsid w:val="00260C7D"/>
    <w:pPr>
      <w:spacing w:after="101" w:line="216" w:lineRule="exact"/>
      <w:ind w:firstLine="288"/>
      <w:jc w:val="both"/>
    </w:pPr>
    <w:rPr>
      <w:rFonts w:ascii="Arial" w:hAnsi="Arial" w:cs="Arial"/>
      <w:sz w:val="18"/>
      <w:szCs w:val="18"/>
    </w:rPr>
  </w:style>
  <w:style w:type="paragraph" w:customStyle="1" w:styleId="ROMANOS">
    <w:name w:val="ROMANOS"/>
    <w:basedOn w:val="Normal"/>
    <w:rsid w:val="00260C7D"/>
    <w:pPr>
      <w:tabs>
        <w:tab w:val="left" w:pos="720"/>
      </w:tabs>
      <w:spacing w:after="101" w:line="216" w:lineRule="exact"/>
      <w:ind w:left="720" w:hanging="432"/>
      <w:jc w:val="both"/>
    </w:pPr>
    <w:rPr>
      <w:rFonts w:ascii="Arial" w:hAnsi="Arial" w:cs="Arial"/>
      <w:sz w:val="18"/>
      <w:szCs w:val="18"/>
    </w:rPr>
  </w:style>
  <w:style w:type="paragraph" w:customStyle="1" w:styleId="INCISO">
    <w:name w:val="INCISO"/>
    <w:basedOn w:val="Normal"/>
    <w:rsid w:val="00260C7D"/>
    <w:pPr>
      <w:tabs>
        <w:tab w:val="left" w:pos="1080"/>
      </w:tabs>
      <w:spacing w:after="101" w:line="216" w:lineRule="exact"/>
      <w:ind w:left="1080" w:hanging="360"/>
      <w:jc w:val="both"/>
    </w:pPr>
    <w:rPr>
      <w:rFonts w:ascii="Arial" w:hAnsi="Arial" w:cs="Arial"/>
      <w:sz w:val="18"/>
      <w:szCs w:val="18"/>
    </w:rPr>
  </w:style>
  <w:style w:type="paragraph" w:customStyle="1" w:styleId="ANOTACION">
    <w:name w:val="ANOTACION"/>
    <w:basedOn w:val="Normal"/>
    <w:rsid w:val="00260C7D"/>
    <w:pPr>
      <w:spacing w:before="101" w:after="101"/>
      <w:jc w:val="center"/>
    </w:pPr>
    <w:rPr>
      <w:b/>
      <w:sz w:val="18"/>
      <w:szCs w:val="18"/>
    </w:rPr>
  </w:style>
  <w:style w:type="paragraph" w:customStyle="1" w:styleId="CABEZA">
    <w:name w:val="CABEZA"/>
    <w:basedOn w:val="Normal"/>
    <w:rsid w:val="00260C7D"/>
    <w:pPr>
      <w:jc w:val="center"/>
    </w:pPr>
    <w:rPr>
      <w:b/>
      <w:sz w:val="28"/>
      <w:szCs w:val="28"/>
    </w:rPr>
  </w:style>
  <w:style w:type="paragraph" w:customStyle="1" w:styleId="Titulo1">
    <w:name w:val="Titulo 1"/>
    <w:basedOn w:val="Normal"/>
    <w:rsid w:val="00260C7D"/>
    <w:pPr>
      <w:pBdr>
        <w:bottom w:val="single" w:sz="12" w:space="1" w:color="auto"/>
      </w:pBdr>
      <w:spacing w:before="120"/>
      <w:jc w:val="both"/>
      <w:outlineLvl w:val="0"/>
    </w:pPr>
    <w:rPr>
      <w:b/>
      <w:sz w:val="18"/>
      <w:szCs w:val="18"/>
    </w:rPr>
  </w:style>
  <w:style w:type="paragraph" w:customStyle="1" w:styleId="Titulo2">
    <w:name w:val="Titulo 2"/>
    <w:basedOn w:val="Normal"/>
    <w:rsid w:val="00260C7D"/>
    <w:pPr>
      <w:pBdr>
        <w:top w:val="double" w:sz="6" w:space="1" w:color="auto"/>
      </w:pBdr>
      <w:spacing w:after="101"/>
      <w:jc w:val="both"/>
      <w:outlineLvl w:val="1"/>
    </w:pPr>
    <w:rPr>
      <w:rFonts w:ascii="Arial" w:hAnsi="Arial" w:cs="Arial"/>
      <w:sz w:val="18"/>
      <w:szCs w:val="18"/>
    </w:rPr>
  </w:style>
  <w:style w:type="paragraph" w:customStyle="1" w:styleId="Fechas">
    <w:name w:val="Fechas"/>
    <w:basedOn w:val="Normal"/>
    <w:rsid w:val="00260C7D"/>
    <w:pPr>
      <w:pBdr>
        <w:bottom w:val="double" w:sz="6" w:space="1" w:color="auto"/>
      </w:pBdr>
      <w:tabs>
        <w:tab w:val="center" w:pos="4464"/>
        <w:tab w:val="right" w:pos="8582"/>
      </w:tabs>
      <w:spacing w:after="101"/>
      <w:ind w:left="288" w:right="288"/>
      <w:jc w:val="both"/>
    </w:pPr>
    <w:rPr>
      <w:sz w:val="18"/>
      <w:szCs w:val="18"/>
    </w:rPr>
  </w:style>
  <w:style w:type="paragraph" w:customStyle="1" w:styleId="INCISO1">
    <w:name w:val="INCISO 1"/>
    <w:basedOn w:val="INCISO"/>
    <w:rsid w:val="009825AD"/>
    <w:pPr>
      <w:tabs>
        <w:tab w:val="clear" w:pos="1080"/>
        <w:tab w:val="left" w:pos="1440"/>
      </w:tabs>
      <w:ind w:left="1440"/>
    </w:pPr>
  </w:style>
  <w:style w:type="paragraph" w:styleId="Encabezado">
    <w:name w:val="header"/>
    <w:basedOn w:val="Normal"/>
    <w:rsid w:val="00C22CC7"/>
    <w:pPr>
      <w:tabs>
        <w:tab w:val="center" w:pos="4252"/>
        <w:tab w:val="right" w:pos="8504"/>
      </w:tabs>
    </w:pPr>
  </w:style>
  <w:style w:type="paragraph" w:styleId="Piedepgina">
    <w:name w:val="footer"/>
    <w:basedOn w:val="Normal"/>
    <w:rsid w:val="00C22CC7"/>
    <w:pPr>
      <w:tabs>
        <w:tab w:val="center" w:pos="4252"/>
        <w:tab w:val="right" w:pos="8504"/>
      </w:tabs>
    </w:pPr>
  </w:style>
  <w:style w:type="paragraph" w:styleId="Mapadeldocumento">
    <w:name w:val="Document Map"/>
    <w:basedOn w:val="Normal"/>
    <w:semiHidden/>
    <w:rsid w:val="00F83801"/>
    <w:pPr>
      <w:shd w:val="clear" w:color="auto" w:fill="000080"/>
    </w:pPr>
    <w:rPr>
      <w:rFonts w:ascii="Tahoma" w:hAnsi="Tahoma" w:cs="Tahoma"/>
      <w:sz w:val="20"/>
      <w:szCs w:val="20"/>
    </w:rPr>
  </w:style>
  <w:style w:type="paragraph" w:customStyle="1" w:styleId="Sumario">
    <w:name w:val="Sumario"/>
    <w:basedOn w:val="Normal"/>
    <w:rsid w:val="008D5A4B"/>
    <w:pPr>
      <w:tabs>
        <w:tab w:val="right" w:leader="dot" w:pos="8107"/>
        <w:tab w:val="right" w:pos="8640"/>
      </w:tabs>
      <w:spacing w:line="260" w:lineRule="exact"/>
      <w:ind w:left="274" w:right="749"/>
      <w:jc w:val="both"/>
    </w:pPr>
    <w:rPr>
      <w:rFonts w:ascii="Arial" w:hAnsi="Arial"/>
      <w:sz w:val="18"/>
      <w:szCs w:val="18"/>
      <w:lang w:val="es-ES" w:eastAsia="es-ES"/>
    </w:rPr>
  </w:style>
  <w:style w:type="paragraph" w:customStyle="1" w:styleId="Secreta">
    <w:name w:val="Secreta"/>
    <w:basedOn w:val="Normal"/>
    <w:autoRedefine/>
    <w:rsid w:val="008D5A4B"/>
    <w:pPr>
      <w:tabs>
        <w:tab w:val="right" w:leader="dot" w:pos="8100"/>
        <w:tab w:val="right" w:pos="8640"/>
      </w:tabs>
      <w:spacing w:line="334" w:lineRule="exact"/>
      <w:ind w:left="274" w:right="749"/>
      <w:jc w:val="both"/>
    </w:pPr>
    <w:rPr>
      <w:b/>
      <w:sz w:val="20"/>
      <w:szCs w:val="20"/>
      <w:u w:val="single"/>
      <w:lang w:val="es-ES_tradnl" w:eastAsia="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cretarias6\Datos%20de%20programa\Microsoft\Plantillas\MODELO.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MODELO</Template>
  <TotalTime>3</TotalTime>
  <Pages>9</Pages>
  <Words>4653</Words>
  <Characters>25594</Characters>
  <Application>Microsoft Office Word</Application>
  <DocSecurity>0</DocSecurity>
  <Lines>213</Lines>
  <Paragraphs>60</Paragraphs>
  <ScaleCrop>false</ScaleCrop>
  <HeadingPairs>
    <vt:vector size="2" baseType="variant">
      <vt:variant>
        <vt:lpstr>Título</vt:lpstr>
      </vt:variant>
      <vt:variant>
        <vt:i4>1</vt:i4>
      </vt:variant>
    </vt:vector>
  </HeadingPairs>
  <TitlesOfParts>
    <vt:vector size="1" baseType="lpstr">
      <vt:lpstr>“2009, Año de a Reforma LiberaV’</vt:lpstr>
    </vt:vector>
  </TitlesOfParts>
  <Company/>
  <LinksUpToDate>false</LinksUpToDate>
  <CharactersWithSpaces>30187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“2009, Año de a Reforma LiberaV’</dc:title>
  <dc:subject/>
  <dc:creator>DOF</dc:creator>
  <cp:keywords/>
  <cp:lastModifiedBy>David Arizmendi Parra</cp:lastModifiedBy>
  <cp:revision>2</cp:revision>
  <cp:lastPrinted>2010-10-05T22:55:00Z</cp:lastPrinted>
  <dcterms:created xsi:type="dcterms:W3CDTF">2013-10-05T01:26:00Z</dcterms:created>
  <dcterms:modified xsi:type="dcterms:W3CDTF">2013-10-05T01:26:00Z</dcterms:modified>
</cp:coreProperties>
</file>